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1034" w14:textId="2B12C730" w:rsidR="00FC759B" w:rsidRDefault="00E74117">
      <w:pPr>
        <w:rPr>
          <w:sz w:val="40"/>
          <w:szCs w:val="40"/>
          <w:lang w:val="en-US"/>
        </w:rPr>
      </w:pPr>
      <w:r>
        <w:rPr>
          <w:sz w:val="40"/>
          <w:szCs w:val="40"/>
          <w:lang w:val="en-US"/>
        </w:rPr>
        <w:t>Glycogenolysis definition</w:t>
      </w:r>
    </w:p>
    <w:p w14:paraId="0A704B0A" w14:textId="4F946492" w:rsidR="00E74117" w:rsidRDefault="00E74117">
      <w:pPr>
        <w:rPr>
          <w:sz w:val="40"/>
          <w:szCs w:val="40"/>
          <w:lang w:val="en-US"/>
        </w:rPr>
      </w:pPr>
    </w:p>
    <w:p w14:paraId="0AE31E51" w14:textId="26099604" w:rsidR="00E74117" w:rsidRDefault="00E74117">
      <w:pPr>
        <w:rPr>
          <w:rFonts w:ascii="Georgia" w:hAnsi="Georgia"/>
          <w:color w:val="1A1A1A"/>
          <w:sz w:val="30"/>
          <w:szCs w:val="30"/>
          <w:shd w:val="clear" w:color="auto" w:fill="FFFFFF"/>
        </w:rPr>
      </w:pPr>
      <w:r>
        <w:rPr>
          <w:rStyle w:val="Strong"/>
          <w:rFonts w:ascii="Georgia" w:hAnsi="Georgia"/>
          <w:color w:val="1A1A1A"/>
          <w:sz w:val="30"/>
          <w:szCs w:val="30"/>
          <w:shd w:val="clear" w:color="auto" w:fill="FFFFFF"/>
        </w:rPr>
        <w:t>Glycogenolysis</w:t>
      </w:r>
      <w:r>
        <w:rPr>
          <w:rFonts w:ascii="Georgia" w:hAnsi="Georgia"/>
          <w:color w:val="1A1A1A"/>
          <w:sz w:val="30"/>
          <w:szCs w:val="30"/>
          <w:shd w:val="clear" w:color="auto" w:fill="FFFFFF"/>
        </w:rPr>
        <w:t>, process by which </w:t>
      </w:r>
      <w:hyperlink r:id="rId5" w:history="1">
        <w:r>
          <w:rPr>
            <w:rStyle w:val="Hyperlink"/>
            <w:rFonts w:ascii="Georgia" w:hAnsi="Georgia"/>
            <w:color w:val="14599D"/>
            <w:sz w:val="30"/>
            <w:szCs w:val="30"/>
            <w:shd w:val="clear" w:color="auto" w:fill="FFFFFF"/>
          </w:rPr>
          <w:t>glycogen</w:t>
        </w:r>
      </w:hyperlink>
      <w:r>
        <w:rPr>
          <w:rFonts w:ascii="Georgia" w:hAnsi="Georgia"/>
          <w:color w:val="1A1A1A"/>
          <w:sz w:val="30"/>
          <w:szCs w:val="30"/>
          <w:shd w:val="clear" w:color="auto" w:fill="FFFFFF"/>
        </w:rPr>
        <w:t>, the primary </w:t>
      </w:r>
      <w:hyperlink r:id="rId6" w:history="1">
        <w:r>
          <w:rPr>
            <w:rStyle w:val="Hyperlink"/>
            <w:rFonts w:ascii="Georgia" w:hAnsi="Georgia"/>
            <w:color w:val="14599D"/>
            <w:sz w:val="30"/>
            <w:szCs w:val="30"/>
            <w:shd w:val="clear" w:color="auto" w:fill="FFFFFF"/>
          </w:rPr>
          <w:t>carbohydrate</w:t>
        </w:r>
      </w:hyperlink>
      <w:r>
        <w:rPr>
          <w:rFonts w:ascii="Georgia" w:hAnsi="Georgia"/>
          <w:color w:val="1A1A1A"/>
          <w:sz w:val="30"/>
          <w:szCs w:val="30"/>
          <w:shd w:val="clear" w:color="auto" w:fill="FFFFFF"/>
        </w:rPr>
        <w:t> stored in the </w:t>
      </w:r>
      <w:hyperlink r:id="rId7" w:history="1">
        <w:r>
          <w:rPr>
            <w:rStyle w:val="Hyperlink"/>
            <w:rFonts w:ascii="Georgia" w:hAnsi="Georgia"/>
            <w:color w:val="14599D"/>
            <w:sz w:val="30"/>
            <w:szCs w:val="30"/>
            <w:shd w:val="clear" w:color="auto" w:fill="FFFFFF"/>
          </w:rPr>
          <w:t>liver</w:t>
        </w:r>
      </w:hyperlink>
      <w:r>
        <w:rPr>
          <w:rFonts w:ascii="Georgia" w:hAnsi="Georgia"/>
          <w:color w:val="1A1A1A"/>
          <w:sz w:val="30"/>
          <w:szCs w:val="30"/>
          <w:shd w:val="clear" w:color="auto" w:fill="FFFFFF"/>
        </w:rPr>
        <w:t> and </w:t>
      </w:r>
      <w:hyperlink r:id="rId8" w:history="1">
        <w:r>
          <w:rPr>
            <w:rStyle w:val="Hyperlink"/>
            <w:rFonts w:ascii="Georgia" w:hAnsi="Georgia"/>
            <w:color w:val="14599D"/>
            <w:sz w:val="30"/>
            <w:szCs w:val="30"/>
            <w:shd w:val="clear" w:color="auto" w:fill="FFFFFF"/>
          </w:rPr>
          <w:t>muscle</w:t>
        </w:r>
      </w:hyperlink>
      <w:r>
        <w:rPr>
          <w:rFonts w:ascii="Georgia" w:hAnsi="Georgia"/>
          <w:color w:val="1A1A1A"/>
          <w:sz w:val="30"/>
          <w:szCs w:val="30"/>
          <w:shd w:val="clear" w:color="auto" w:fill="FFFFFF"/>
        </w:rPr>
        <w:t> cells of animals, is broken down into </w:t>
      </w:r>
      <w:hyperlink r:id="rId9" w:history="1">
        <w:r>
          <w:rPr>
            <w:rStyle w:val="Hyperlink"/>
            <w:rFonts w:ascii="Georgia" w:hAnsi="Georgia"/>
            <w:color w:val="14599D"/>
            <w:sz w:val="30"/>
            <w:szCs w:val="30"/>
            <w:shd w:val="clear" w:color="auto" w:fill="FFFFFF"/>
          </w:rPr>
          <w:t>glucose</w:t>
        </w:r>
      </w:hyperlink>
      <w:r>
        <w:rPr>
          <w:rFonts w:ascii="Georgia" w:hAnsi="Georgia"/>
          <w:color w:val="1A1A1A"/>
          <w:sz w:val="30"/>
          <w:szCs w:val="30"/>
          <w:shd w:val="clear" w:color="auto" w:fill="FFFFFF"/>
        </w:rPr>
        <w:t> to provide immediate energy and to maintain blood glucose levels during </w:t>
      </w:r>
      <w:hyperlink r:id="rId10" w:history="1">
        <w:r>
          <w:rPr>
            <w:rStyle w:val="Hyperlink"/>
            <w:rFonts w:ascii="Georgia" w:hAnsi="Georgia"/>
            <w:color w:val="14599D"/>
            <w:sz w:val="30"/>
            <w:szCs w:val="30"/>
            <w:shd w:val="clear" w:color="auto" w:fill="FFFFFF"/>
          </w:rPr>
          <w:t>fasting</w:t>
        </w:r>
      </w:hyperlink>
      <w:r>
        <w:rPr>
          <w:rFonts w:ascii="Georgia" w:hAnsi="Georgia"/>
          <w:color w:val="1A1A1A"/>
          <w:sz w:val="30"/>
          <w:szCs w:val="30"/>
          <w:shd w:val="clear" w:color="auto" w:fill="FFFFFF"/>
        </w:rPr>
        <w:t>. Glycogenolysis occurs primarily in the liver and is stimulated by the hormones </w:t>
      </w:r>
      <w:hyperlink r:id="rId11" w:history="1">
        <w:r>
          <w:rPr>
            <w:rStyle w:val="Hyperlink"/>
            <w:rFonts w:ascii="Georgia" w:hAnsi="Georgia"/>
            <w:color w:val="14599D"/>
            <w:sz w:val="30"/>
            <w:szCs w:val="30"/>
            <w:shd w:val="clear" w:color="auto" w:fill="FFFFFF"/>
          </w:rPr>
          <w:t>glucagon</w:t>
        </w:r>
      </w:hyperlink>
      <w:r>
        <w:rPr>
          <w:rFonts w:ascii="Georgia" w:hAnsi="Georgia"/>
          <w:color w:val="1A1A1A"/>
          <w:sz w:val="30"/>
          <w:szCs w:val="30"/>
          <w:shd w:val="clear" w:color="auto" w:fill="FFFFFF"/>
        </w:rPr>
        <w:t> and </w:t>
      </w:r>
      <w:hyperlink r:id="rId12" w:history="1">
        <w:r>
          <w:rPr>
            <w:rStyle w:val="Hyperlink"/>
            <w:rFonts w:ascii="Georgia" w:hAnsi="Georgia"/>
            <w:color w:val="14599D"/>
            <w:sz w:val="30"/>
            <w:szCs w:val="30"/>
            <w:shd w:val="clear" w:color="auto" w:fill="FFFFFF"/>
          </w:rPr>
          <w:t>epinephrine</w:t>
        </w:r>
      </w:hyperlink>
      <w:r>
        <w:rPr>
          <w:rFonts w:ascii="Georgia" w:hAnsi="Georgia"/>
          <w:color w:val="1A1A1A"/>
          <w:sz w:val="30"/>
          <w:szCs w:val="30"/>
          <w:shd w:val="clear" w:color="auto" w:fill="FFFFFF"/>
        </w:rPr>
        <w:t> (adrenaline).</w:t>
      </w:r>
      <w:r w:rsidR="00BB54D7" w:rsidRPr="00BB54D7">
        <w:rPr>
          <w:rFonts w:ascii="Georgia" w:hAnsi="Georgia"/>
          <w:color w:val="1A1A1A"/>
          <w:sz w:val="30"/>
          <w:szCs w:val="30"/>
          <w:shd w:val="clear" w:color="auto" w:fill="FFFFFF"/>
        </w:rPr>
        <w:t xml:space="preserve"> </w:t>
      </w:r>
      <w:r w:rsidR="00BB54D7">
        <w:rPr>
          <w:rFonts w:ascii="Georgia" w:hAnsi="Georgia"/>
          <w:color w:val="1A1A1A"/>
          <w:sz w:val="30"/>
          <w:szCs w:val="30"/>
          <w:shd w:val="clear" w:color="auto" w:fill="FFFFFF"/>
        </w:rPr>
        <w:t>When blood glucose levels fall, as during fasting, there is an increase in glucagon secretion from the </w:t>
      </w:r>
      <w:hyperlink r:id="rId13" w:history="1">
        <w:r w:rsidR="00BB54D7">
          <w:rPr>
            <w:rStyle w:val="Hyperlink"/>
            <w:rFonts w:ascii="Georgia" w:hAnsi="Georgia"/>
            <w:color w:val="14599D"/>
            <w:sz w:val="30"/>
            <w:szCs w:val="30"/>
            <w:u w:val="none"/>
            <w:shd w:val="clear" w:color="auto" w:fill="FFFFFF"/>
          </w:rPr>
          <w:t>pancreas</w:t>
        </w:r>
      </w:hyperlink>
      <w:r w:rsidR="00BB54D7">
        <w:rPr>
          <w:rFonts w:ascii="Georgia" w:hAnsi="Georgia"/>
          <w:color w:val="1A1A1A"/>
          <w:sz w:val="30"/>
          <w:szCs w:val="30"/>
          <w:shd w:val="clear" w:color="auto" w:fill="FFFFFF"/>
        </w:rPr>
        <w:t>. That increase is accompanied by a </w:t>
      </w:r>
      <w:hyperlink r:id="rId14" w:history="1">
        <w:r w:rsidR="00BB54D7">
          <w:rPr>
            <w:rStyle w:val="Hyperlink"/>
            <w:rFonts w:ascii="Georgia" w:hAnsi="Georgia"/>
            <w:sz w:val="30"/>
            <w:szCs w:val="30"/>
            <w:shd w:val="clear" w:color="auto" w:fill="FFFFFF"/>
          </w:rPr>
          <w:t>concomitant</w:t>
        </w:r>
      </w:hyperlink>
      <w:r w:rsidR="00BB54D7">
        <w:rPr>
          <w:rFonts w:ascii="Georgia" w:hAnsi="Georgia"/>
          <w:color w:val="1A1A1A"/>
          <w:sz w:val="30"/>
          <w:szCs w:val="30"/>
          <w:shd w:val="clear" w:color="auto" w:fill="FFFFFF"/>
        </w:rPr>
        <w:t> decrease in </w:t>
      </w:r>
      <w:hyperlink r:id="rId15" w:history="1">
        <w:r w:rsidR="00BB54D7">
          <w:rPr>
            <w:rStyle w:val="Hyperlink"/>
            <w:rFonts w:ascii="Georgia" w:hAnsi="Georgia"/>
            <w:color w:val="14599D"/>
            <w:sz w:val="30"/>
            <w:szCs w:val="30"/>
            <w:u w:val="none"/>
            <w:shd w:val="clear" w:color="auto" w:fill="FFFFFF"/>
          </w:rPr>
          <w:t>insulin</w:t>
        </w:r>
      </w:hyperlink>
      <w:r w:rsidR="00BB54D7">
        <w:rPr>
          <w:rFonts w:ascii="Georgia" w:hAnsi="Georgia"/>
          <w:color w:val="1A1A1A"/>
          <w:sz w:val="30"/>
          <w:szCs w:val="30"/>
          <w:shd w:val="clear" w:color="auto" w:fill="FFFFFF"/>
        </w:rPr>
        <w:t> secretion, because the actions of insulin, which are aimed at increasing the storage of glucose in the form of glycogen in cells, oppose the actions of glucagon. Following secretion, glucagon travels to the liver, where it stimulates glycogenolysis.</w:t>
      </w:r>
    </w:p>
    <w:p w14:paraId="0FE3B86B" w14:textId="2E269E50" w:rsidR="00170F51" w:rsidRDefault="00170F51">
      <w:pPr>
        <w:rPr>
          <w:rFonts w:ascii="Georgia" w:hAnsi="Georgia"/>
          <w:color w:val="1A1A1A"/>
          <w:sz w:val="30"/>
          <w:szCs w:val="30"/>
          <w:shd w:val="clear" w:color="auto" w:fill="FFFFFF"/>
        </w:rPr>
      </w:pPr>
    </w:p>
    <w:p w14:paraId="76A369F4" w14:textId="0F85F3C9" w:rsidR="00170F51" w:rsidRDefault="00170F51">
      <w:pPr>
        <w:rPr>
          <w:sz w:val="40"/>
          <w:szCs w:val="40"/>
          <w:lang w:val="en-US"/>
        </w:rPr>
      </w:pPr>
      <w:r>
        <w:rPr>
          <w:noProof/>
        </w:rPr>
        <w:drawing>
          <wp:inline distT="0" distB="0" distL="0" distR="0" wp14:anchorId="4729C658" wp14:editId="1FF184F2">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20E61E85" w14:textId="23E9961B" w:rsidR="00170F51" w:rsidRDefault="00170F51">
      <w:pPr>
        <w:rPr>
          <w:sz w:val="40"/>
          <w:szCs w:val="40"/>
          <w:lang w:val="en-US"/>
        </w:rPr>
      </w:pPr>
    </w:p>
    <w:p w14:paraId="5330564F" w14:textId="64790DD1" w:rsidR="00170F51" w:rsidRDefault="00170F51">
      <w:pPr>
        <w:rPr>
          <w:rFonts w:ascii="Georgia" w:hAnsi="Georgia"/>
          <w:color w:val="1A1A1A"/>
          <w:sz w:val="30"/>
          <w:szCs w:val="30"/>
          <w:shd w:val="clear" w:color="auto" w:fill="FFFFFF"/>
        </w:rPr>
      </w:pPr>
      <w:r>
        <w:rPr>
          <w:rFonts w:ascii="Georgia" w:hAnsi="Georgia"/>
          <w:color w:val="1A1A1A"/>
          <w:sz w:val="30"/>
          <w:szCs w:val="30"/>
          <w:shd w:val="clear" w:color="auto" w:fill="FFFFFF"/>
        </w:rPr>
        <w:t>The vast majority of glucose that is released from glycogen comes from </w:t>
      </w:r>
      <w:hyperlink r:id="rId17" w:history="1">
        <w:r>
          <w:rPr>
            <w:rStyle w:val="Hyperlink"/>
            <w:rFonts w:ascii="Georgia" w:hAnsi="Georgia"/>
            <w:color w:val="14599D"/>
            <w:sz w:val="30"/>
            <w:szCs w:val="30"/>
            <w:u w:val="none"/>
            <w:shd w:val="clear" w:color="auto" w:fill="FFFFFF"/>
          </w:rPr>
          <w:t>glucose-1-phosphate</w:t>
        </w:r>
      </w:hyperlink>
      <w:r>
        <w:rPr>
          <w:rFonts w:ascii="Georgia" w:hAnsi="Georgia"/>
          <w:color w:val="1A1A1A"/>
          <w:sz w:val="30"/>
          <w:szCs w:val="30"/>
          <w:shd w:val="clear" w:color="auto" w:fill="FFFFFF"/>
        </w:rPr>
        <w:t>, which is formed when the </w:t>
      </w:r>
      <w:hyperlink r:id="rId18" w:history="1">
        <w:r>
          <w:rPr>
            <w:rStyle w:val="Hyperlink"/>
            <w:rFonts w:ascii="Georgia" w:hAnsi="Georgia"/>
            <w:color w:val="14599D"/>
            <w:sz w:val="30"/>
            <w:szCs w:val="30"/>
            <w:u w:val="none"/>
            <w:shd w:val="clear" w:color="auto" w:fill="FFFFFF"/>
          </w:rPr>
          <w:t>enzyme</w:t>
        </w:r>
      </w:hyperlink>
      <w:r>
        <w:rPr>
          <w:rFonts w:ascii="Georgia" w:hAnsi="Georgia"/>
          <w:color w:val="1A1A1A"/>
          <w:sz w:val="30"/>
          <w:szCs w:val="30"/>
          <w:shd w:val="clear" w:color="auto" w:fill="FFFFFF"/>
        </w:rPr>
        <w:t xml:space="preserve"> glycogen phosphorylase </w:t>
      </w:r>
      <w:proofErr w:type="spellStart"/>
      <w:r>
        <w:rPr>
          <w:rFonts w:ascii="Georgia" w:hAnsi="Georgia"/>
          <w:color w:val="1A1A1A"/>
          <w:sz w:val="30"/>
          <w:szCs w:val="30"/>
          <w:shd w:val="clear" w:color="auto" w:fill="FFFFFF"/>
        </w:rPr>
        <w:t>catalyzes</w:t>
      </w:r>
      <w:proofErr w:type="spellEnd"/>
      <w:r>
        <w:rPr>
          <w:rFonts w:ascii="Georgia" w:hAnsi="Georgia"/>
          <w:color w:val="1A1A1A"/>
          <w:sz w:val="30"/>
          <w:szCs w:val="30"/>
          <w:shd w:val="clear" w:color="auto" w:fill="FFFFFF"/>
        </w:rPr>
        <w:t xml:space="preserve"> the breakdown of the glycogen </w:t>
      </w:r>
      <w:hyperlink r:id="rId19" w:history="1">
        <w:r>
          <w:rPr>
            <w:rStyle w:val="Hyperlink"/>
            <w:rFonts w:ascii="Georgia" w:hAnsi="Georgia"/>
            <w:color w:val="14599D"/>
            <w:sz w:val="30"/>
            <w:szCs w:val="30"/>
            <w:u w:val="none"/>
            <w:shd w:val="clear" w:color="auto" w:fill="FFFFFF"/>
          </w:rPr>
          <w:t>polymer</w:t>
        </w:r>
      </w:hyperlink>
      <w:r>
        <w:rPr>
          <w:rFonts w:ascii="Georgia" w:hAnsi="Georgia"/>
          <w:color w:val="1A1A1A"/>
          <w:sz w:val="30"/>
          <w:szCs w:val="30"/>
          <w:shd w:val="clear" w:color="auto" w:fill="FFFFFF"/>
        </w:rPr>
        <w:t>. In the liver, </w:t>
      </w:r>
      <w:hyperlink r:id="rId20" w:history="1">
        <w:r>
          <w:rPr>
            <w:rStyle w:val="Hyperlink"/>
            <w:rFonts w:ascii="Georgia" w:hAnsi="Georgia"/>
            <w:color w:val="14599D"/>
            <w:sz w:val="30"/>
            <w:szCs w:val="30"/>
            <w:u w:val="none"/>
            <w:shd w:val="clear" w:color="auto" w:fill="FFFFFF"/>
          </w:rPr>
          <w:t>kidneys</w:t>
        </w:r>
      </w:hyperlink>
      <w:r>
        <w:rPr>
          <w:rFonts w:ascii="Georgia" w:hAnsi="Georgia"/>
          <w:color w:val="1A1A1A"/>
          <w:sz w:val="30"/>
          <w:szCs w:val="30"/>
          <w:shd w:val="clear" w:color="auto" w:fill="FFFFFF"/>
        </w:rPr>
        <w:t>, and </w:t>
      </w:r>
      <w:hyperlink r:id="rId21" w:history="1">
        <w:r>
          <w:rPr>
            <w:rStyle w:val="Hyperlink"/>
            <w:rFonts w:ascii="Georgia" w:hAnsi="Georgia"/>
            <w:color w:val="14599D"/>
            <w:sz w:val="30"/>
            <w:szCs w:val="30"/>
            <w:u w:val="none"/>
            <w:shd w:val="clear" w:color="auto" w:fill="FFFFFF"/>
          </w:rPr>
          <w:t>intestines</w:t>
        </w:r>
      </w:hyperlink>
      <w:r>
        <w:rPr>
          <w:rFonts w:ascii="Georgia" w:hAnsi="Georgia"/>
          <w:color w:val="1A1A1A"/>
          <w:sz w:val="30"/>
          <w:szCs w:val="30"/>
          <w:shd w:val="clear" w:color="auto" w:fill="FFFFFF"/>
        </w:rPr>
        <w:t>, glucose-1-phosphate is converted (reversibly) to </w:t>
      </w:r>
      <w:hyperlink r:id="rId22" w:history="1">
        <w:r>
          <w:rPr>
            <w:rStyle w:val="Hyperlink"/>
            <w:rFonts w:ascii="Georgia" w:hAnsi="Georgia"/>
            <w:color w:val="14599D"/>
            <w:sz w:val="30"/>
            <w:szCs w:val="30"/>
            <w:u w:val="none"/>
            <w:shd w:val="clear" w:color="auto" w:fill="FFFFFF"/>
          </w:rPr>
          <w:t>glucose-6-phosphate</w:t>
        </w:r>
      </w:hyperlink>
      <w:r>
        <w:rPr>
          <w:rFonts w:ascii="Georgia" w:hAnsi="Georgia"/>
          <w:color w:val="1A1A1A"/>
          <w:sz w:val="30"/>
          <w:szCs w:val="30"/>
          <w:shd w:val="clear" w:color="auto" w:fill="FFFFFF"/>
        </w:rPr>
        <w:t> by the enzyme phosphoglucomutase. Those tissues also house the enzyme glucose-6-phosphatase, which converts glucose-6-phosphate into free glucose that is secreted into the blood, thereby restoring blood glucose levels to normal. Glucose-6-phosphate is also taken up by muscle cells, where it enters </w:t>
      </w:r>
      <w:hyperlink r:id="rId23" w:history="1">
        <w:r>
          <w:rPr>
            <w:rStyle w:val="Hyperlink"/>
            <w:rFonts w:ascii="Georgia" w:hAnsi="Georgia"/>
            <w:color w:val="14599D"/>
            <w:sz w:val="30"/>
            <w:szCs w:val="30"/>
            <w:u w:val="none"/>
            <w:shd w:val="clear" w:color="auto" w:fill="FFFFFF"/>
          </w:rPr>
          <w:t>glycolysis</w:t>
        </w:r>
      </w:hyperlink>
      <w:r>
        <w:rPr>
          <w:rFonts w:ascii="Georgia" w:hAnsi="Georgia"/>
          <w:color w:val="1A1A1A"/>
          <w:sz w:val="30"/>
          <w:szCs w:val="30"/>
          <w:shd w:val="clear" w:color="auto" w:fill="FFFFFF"/>
        </w:rPr>
        <w:t> (the set of reactions that breaks down glucose to capture and store energy in the form of </w:t>
      </w:r>
      <w:hyperlink r:id="rId24" w:history="1">
        <w:r>
          <w:rPr>
            <w:rStyle w:val="Hyperlink"/>
            <w:rFonts w:ascii="Georgia" w:hAnsi="Georgia"/>
            <w:color w:val="14599D"/>
            <w:sz w:val="30"/>
            <w:szCs w:val="30"/>
            <w:u w:val="none"/>
            <w:shd w:val="clear" w:color="auto" w:fill="FFFFFF"/>
          </w:rPr>
          <w:t>adenosine triphosphate</w:t>
        </w:r>
      </w:hyperlink>
      <w:r>
        <w:rPr>
          <w:rFonts w:ascii="Georgia" w:hAnsi="Georgia"/>
          <w:color w:val="1A1A1A"/>
          <w:sz w:val="30"/>
          <w:szCs w:val="30"/>
          <w:shd w:val="clear" w:color="auto" w:fill="FFFFFF"/>
        </w:rPr>
        <w:t>, or ATP). Small amounts of free glucose also are produced during glycogenolysis through the activity of glycogen debranching enzyme, which completes the breakdown of glycogen by accessing branching points in the polymer.</w:t>
      </w:r>
    </w:p>
    <w:p w14:paraId="40C77DDD" w14:textId="35846E87" w:rsidR="00B92D07" w:rsidRDefault="00315FC3" w:rsidP="00B92D07">
      <w:pPr>
        <w:rPr>
          <w:sz w:val="40"/>
          <w:szCs w:val="40"/>
          <w:lang w:val="en-US"/>
        </w:rPr>
      </w:pPr>
      <w:r>
        <w:rPr>
          <w:noProof/>
        </w:rPr>
        <w:drawing>
          <wp:inline distT="0" distB="0" distL="0" distR="0" wp14:anchorId="015CBC5B" wp14:editId="46896DAF">
            <wp:extent cx="5731510" cy="3404235"/>
            <wp:effectExtent l="0" t="0" r="2540" b="5715"/>
            <wp:docPr id="2" name="Picture 2" descr="glycogeno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ycogenolysi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3404235"/>
                    </a:xfrm>
                    <a:prstGeom prst="rect">
                      <a:avLst/>
                    </a:prstGeom>
                    <a:noFill/>
                    <a:ln>
                      <a:noFill/>
                    </a:ln>
                  </pic:spPr>
                </pic:pic>
              </a:graphicData>
            </a:graphic>
          </wp:inline>
        </w:drawing>
      </w:r>
    </w:p>
    <w:p w14:paraId="26C77D09" w14:textId="2A85CC66" w:rsidR="00B92D07" w:rsidRDefault="00C9263D" w:rsidP="00B92D07">
      <w:pPr>
        <w:rPr>
          <w:sz w:val="40"/>
          <w:szCs w:val="40"/>
          <w:lang w:val="en-US"/>
        </w:rPr>
      </w:pPr>
      <w:r>
        <w:rPr>
          <w:sz w:val="40"/>
          <w:szCs w:val="40"/>
          <w:lang w:val="en-US"/>
        </w:rPr>
        <w:t>Glycogenolysis in liver and muscle.</w:t>
      </w:r>
    </w:p>
    <w:p w14:paraId="04DE7091" w14:textId="64912485" w:rsidR="00B92D07" w:rsidRDefault="00B92D07" w:rsidP="00B92D07">
      <w:pPr>
        <w:rPr>
          <w:sz w:val="40"/>
          <w:szCs w:val="40"/>
          <w:lang w:val="en-US"/>
        </w:rPr>
      </w:pPr>
    </w:p>
    <w:p w14:paraId="2F32E4D9" w14:textId="77777777" w:rsidR="00B92D07" w:rsidRPr="00B92D07" w:rsidRDefault="00B92D07" w:rsidP="00B92D07">
      <w:pPr>
        <w:rPr>
          <w:sz w:val="40"/>
          <w:szCs w:val="40"/>
          <w:lang w:val="en-US"/>
        </w:rPr>
      </w:pPr>
    </w:p>
    <w:p w14:paraId="42FDE8C9" w14:textId="4F426272" w:rsidR="00315FC3" w:rsidRPr="00315FC3" w:rsidRDefault="00315FC3" w:rsidP="00315FC3">
      <w:pPr>
        <w:shd w:val="clear" w:color="auto" w:fill="FFFFFF"/>
        <w:spacing w:after="0" w:line="240" w:lineRule="auto"/>
        <w:ind w:left="450"/>
        <w:textAlignment w:val="baseline"/>
        <w:outlineLvl w:val="1"/>
        <w:rPr>
          <w:rFonts w:ascii="Open Sans" w:eastAsia="Times New Roman" w:hAnsi="Open Sans" w:cs="Open Sans"/>
          <w:b/>
          <w:bCs/>
          <w:color w:val="000000"/>
          <w:sz w:val="48"/>
          <w:szCs w:val="48"/>
          <w:lang w:eastAsia="en-IN"/>
        </w:rPr>
      </w:pPr>
      <w:r w:rsidRPr="00315FC3">
        <w:rPr>
          <w:rFonts w:ascii="inherit" w:eastAsia="Times New Roman" w:hAnsi="inherit" w:cs="Open Sans"/>
          <w:b/>
          <w:bCs/>
          <w:color w:val="000000"/>
          <w:sz w:val="48"/>
          <w:szCs w:val="48"/>
          <w:bdr w:val="none" w:sz="0" w:space="0" w:color="auto" w:frame="1"/>
          <w:lang w:eastAsia="en-IN"/>
        </w:rPr>
        <w:lastRenderedPageBreak/>
        <w:t>Glycogenolysis steps</w:t>
      </w:r>
    </w:p>
    <w:p w14:paraId="21D8365F" w14:textId="77777777" w:rsidR="00315FC3" w:rsidRPr="00315FC3" w:rsidRDefault="00315FC3" w:rsidP="00315FC3">
      <w:pPr>
        <w:shd w:val="clear" w:color="auto" w:fill="FFFFFF"/>
        <w:spacing w:after="0" w:line="240" w:lineRule="auto"/>
        <w:ind w:left="450"/>
        <w:textAlignment w:val="baseline"/>
        <w:rPr>
          <w:rFonts w:ascii="Open Sans" w:eastAsia="Times New Roman" w:hAnsi="Open Sans" w:cs="Open Sans"/>
          <w:color w:val="222222"/>
          <w:sz w:val="26"/>
          <w:szCs w:val="26"/>
          <w:lang w:eastAsia="en-IN"/>
        </w:rPr>
      </w:pPr>
      <w:r w:rsidRPr="00315FC3">
        <w:rPr>
          <w:rFonts w:ascii="inherit" w:eastAsia="Times New Roman" w:hAnsi="inherit" w:cs="Open Sans"/>
          <w:b/>
          <w:bCs/>
          <w:color w:val="222222"/>
          <w:sz w:val="26"/>
          <w:szCs w:val="26"/>
          <w:bdr w:val="none" w:sz="0" w:space="0" w:color="auto" w:frame="1"/>
          <w:lang w:eastAsia="en-IN"/>
        </w:rPr>
        <w:t>First step</w:t>
      </w:r>
    </w:p>
    <w:p w14:paraId="7EAA9BB2" w14:textId="77777777" w:rsidR="00315FC3" w:rsidRPr="00315FC3" w:rsidRDefault="00315FC3" w:rsidP="00315FC3">
      <w:pPr>
        <w:shd w:val="clear" w:color="auto" w:fill="FFFFFF"/>
        <w:spacing w:after="450" w:line="240" w:lineRule="auto"/>
        <w:ind w:left="450"/>
        <w:textAlignment w:val="baseline"/>
        <w:rPr>
          <w:rFonts w:ascii="Open Sans" w:eastAsia="Times New Roman" w:hAnsi="Open Sans" w:cs="Open Sans"/>
          <w:color w:val="222222"/>
          <w:sz w:val="26"/>
          <w:szCs w:val="26"/>
          <w:lang w:eastAsia="en-IN"/>
        </w:rPr>
      </w:pPr>
      <w:r w:rsidRPr="00315FC3">
        <w:rPr>
          <w:rFonts w:ascii="Open Sans" w:eastAsia="Times New Roman" w:hAnsi="Open Sans" w:cs="Open Sans"/>
          <w:color w:val="222222"/>
          <w:sz w:val="26"/>
          <w:szCs w:val="26"/>
          <w:lang w:eastAsia="en-IN"/>
        </w:rPr>
        <w:t>The overall reaction for the 1st step is:</w:t>
      </w:r>
    </w:p>
    <w:p w14:paraId="7223FCEA" w14:textId="77777777" w:rsidR="00315FC3" w:rsidRPr="00315FC3" w:rsidRDefault="00315FC3" w:rsidP="00315FC3">
      <w:pPr>
        <w:shd w:val="clear" w:color="auto" w:fill="FFFFFF"/>
        <w:spacing w:after="450" w:line="240" w:lineRule="auto"/>
        <w:ind w:left="450"/>
        <w:textAlignment w:val="baseline"/>
        <w:rPr>
          <w:rFonts w:ascii="Open Sans" w:eastAsia="Times New Roman" w:hAnsi="Open Sans" w:cs="Open Sans"/>
          <w:color w:val="222222"/>
          <w:sz w:val="26"/>
          <w:szCs w:val="26"/>
          <w:lang w:eastAsia="en-IN"/>
        </w:rPr>
      </w:pPr>
      <w:r w:rsidRPr="00315FC3">
        <w:rPr>
          <w:rFonts w:ascii="Open Sans" w:eastAsia="Times New Roman" w:hAnsi="Open Sans" w:cs="Open Sans"/>
          <w:color w:val="222222"/>
          <w:sz w:val="26"/>
          <w:szCs w:val="26"/>
          <w:lang w:eastAsia="en-IN"/>
        </w:rPr>
        <w:t xml:space="preserve">Glycogen (n residues) + Pi &lt;—–&gt; Glycogen (n-1 </w:t>
      </w:r>
      <w:proofErr w:type="gramStart"/>
      <w:r w:rsidRPr="00315FC3">
        <w:rPr>
          <w:rFonts w:ascii="Open Sans" w:eastAsia="Times New Roman" w:hAnsi="Open Sans" w:cs="Open Sans"/>
          <w:color w:val="222222"/>
          <w:sz w:val="26"/>
          <w:szCs w:val="26"/>
          <w:lang w:eastAsia="en-IN"/>
        </w:rPr>
        <w:t>residues)+</w:t>
      </w:r>
      <w:proofErr w:type="gramEnd"/>
      <w:r w:rsidRPr="00315FC3">
        <w:rPr>
          <w:rFonts w:ascii="Open Sans" w:eastAsia="Times New Roman" w:hAnsi="Open Sans" w:cs="Open Sans"/>
          <w:color w:val="222222"/>
          <w:sz w:val="26"/>
          <w:szCs w:val="26"/>
          <w:lang w:eastAsia="en-IN"/>
        </w:rPr>
        <w:t xml:space="preserve"> glucose-1-phosphate</w:t>
      </w:r>
    </w:p>
    <w:p w14:paraId="69AA8395" w14:textId="77777777" w:rsidR="00315FC3" w:rsidRPr="00315FC3" w:rsidRDefault="00315FC3" w:rsidP="00315FC3">
      <w:pPr>
        <w:shd w:val="clear" w:color="auto" w:fill="FFFFFF"/>
        <w:spacing w:after="450" w:line="240" w:lineRule="auto"/>
        <w:ind w:left="450"/>
        <w:textAlignment w:val="baseline"/>
        <w:rPr>
          <w:rFonts w:ascii="Open Sans" w:eastAsia="Times New Roman" w:hAnsi="Open Sans" w:cs="Open Sans"/>
          <w:color w:val="222222"/>
          <w:sz w:val="26"/>
          <w:szCs w:val="26"/>
          <w:lang w:eastAsia="en-IN"/>
        </w:rPr>
      </w:pPr>
      <w:r w:rsidRPr="00315FC3">
        <w:rPr>
          <w:rFonts w:ascii="Open Sans" w:eastAsia="Times New Roman" w:hAnsi="Open Sans" w:cs="Open Sans"/>
          <w:color w:val="222222"/>
          <w:sz w:val="26"/>
          <w:szCs w:val="26"/>
          <w:lang w:eastAsia="en-IN"/>
        </w:rPr>
        <w:t>Here, glycogen phosphorylase cleaves the bond at the 1 position by substitution of a phosphoryl group. It breaks down glucose polymer at α-1-4 linkages until 4 linked glucoses are left on the branch.</w:t>
      </w:r>
    </w:p>
    <w:p w14:paraId="4D86DE98" w14:textId="77777777" w:rsidR="00315FC3" w:rsidRPr="00315FC3" w:rsidRDefault="00315FC3" w:rsidP="00315FC3">
      <w:pPr>
        <w:shd w:val="clear" w:color="auto" w:fill="FFFFFF"/>
        <w:spacing w:after="0" w:line="240" w:lineRule="auto"/>
        <w:ind w:left="450"/>
        <w:textAlignment w:val="baseline"/>
        <w:rPr>
          <w:rFonts w:ascii="Open Sans" w:eastAsia="Times New Roman" w:hAnsi="Open Sans" w:cs="Open Sans"/>
          <w:color w:val="222222"/>
          <w:sz w:val="26"/>
          <w:szCs w:val="26"/>
          <w:lang w:eastAsia="en-IN"/>
        </w:rPr>
      </w:pPr>
      <w:r w:rsidRPr="00315FC3">
        <w:rPr>
          <w:rFonts w:ascii="inherit" w:eastAsia="Times New Roman" w:hAnsi="inherit" w:cs="Open Sans"/>
          <w:b/>
          <w:bCs/>
          <w:color w:val="222222"/>
          <w:sz w:val="26"/>
          <w:szCs w:val="26"/>
          <w:bdr w:val="none" w:sz="0" w:space="0" w:color="auto" w:frame="1"/>
          <w:lang w:eastAsia="en-IN"/>
        </w:rPr>
        <w:t>Second step</w:t>
      </w:r>
    </w:p>
    <w:p w14:paraId="4A164389" w14:textId="77777777" w:rsidR="00315FC3" w:rsidRPr="00315FC3" w:rsidRDefault="00315FC3" w:rsidP="00315FC3">
      <w:pPr>
        <w:shd w:val="clear" w:color="auto" w:fill="FFFFFF"/>
        <w:spacing w:after="450" w:line="240" w:lineRule="auto"/>
        <w:ind w:left="450"/>
        <w:textAlignment w:val="baseline"/>
        <w:rPr>
          <w:rFonts w:ascii="Open Sans" w:eastAsia="Times New Roman" w:hAnsi="Open Sans" w:cs="Open Sans"/>
          <w:color w:val="222222"/>
          <w:sz w:val="26"/>
          <w:szCs w:val="26"/>
          <w:lang w:eastAsia="en-IN"/>
        </w:rPr>
      </w:pPr>
      <w:r w:rsidRPr="00315FC3">
        <w:rPr>
          <w:rFonts w:ascii="Open Sans" w:eastAsia="Times New Roman" w:hAnsi="Open Sans" w:cs="Open Sans"/>
          <w:color w:val="222222"/>
          <w:sz w:val="26"/>
          <w:szCs w:val="26"/>
          <w:lang w:eastAsia="en-IN"/>
        </w:rPr>
        <w:t>The 2nd step involves the debranching enzyme that moves the remaining glucose units to another non-reducing end. This results in more glucose units available to glycogen phosphorylase (step 1)</w:t>
      </w:r>
    </w:p>
    <w:p w14:paraId="0F02149E" w14:textId="77777777" w:rsidR="00315FC3" w:rsidRDefault="00315FC3" w:rsidP="00315FC3">
      <w:pPr>
        <w:pStyle w:val="NormalWeb"/>
        <w:shd w:val="clear" w:color="auto" w:fill="FFFFFF"/>
        <w:spacing w:before="0" w:beforeAutospacing="0" w:after="0" w:afterAutospacing="0"/>
        <w:ind w:left="450"/>
        <w:textAlignment w:val="baseline"/>
        <w:rPr>
          <w:rFonts w:ascii="Open Sans" w:hAnsi="Open Sans" w:cs="Open Sans"/>
          <w:color w:val="222222"/>
          <w:sz w:val="26"/>
          <w:szCs w:val="26"/>
        </w:rPr>
      </w:pPr>
      <w:r>
        <w:rPr>
          <w:rStyle w:val="Strong"/>
          <w:rFonts w:ascii="inherit" w:hAnsi="inherit" w:cs="Open Sans"/>
          <w:color w:val="222222"/>
          <w:sz w:val="26"/>
          <w:szCs w:val="26"/>
          <w:bdr w:val="none" w:sz="0" w:space="0" w:color="auto" w:frame="1"/>
        </w:rPr>
        <w:t>Third step</w:t>
      </w:r>
    </w:p>
    <w:p w14:paraId="5DDD9F7A" w14:textId="77777777" w:rsidR="00315FC3" w:rsidRDefault="00315FC3" w:rsidP="00315FC3">
      <w:pPr>
        <w:pStyle w:val="NormalWeb"/>
        <w:shd w:val="clear" w:color="auto" w:fill="FFFFFF"/>
        <w:spacing w:before="0" w:beforeAutospacing="0" w:after="450" w:afterAutospacing="0"/>
        <w:ind w:left="450"/>
        <w:textAlignment w:val="baseline"/>
        <w:rPr>
          <w:rFonts w:ascii="Open Sans" w:hAnsi="Open Sans" w:cs="Open Sans"/>
          <w:color w:val="222222"/>
          <w:sz w:val="26"/>
          <w:szCs w:val="26"/>
        </w:rPr>
      </w:pPr>
      <w:r>
        <w:rPr>
          <w:rFonts w:ascii="Open Sans" w:hAnsi="Open Sans" w:cs="Open Sans"/>
          <w:color w:val="222222"/>
          <w:sz w:val="26"/>
          <w:szCs w:val="26"/>
        </w:rPr>
        <w:t xml:space="preserve">The 3rd and last stage </w:t>
      </w:r>
      <w:proofErr w:type="gramStart"/>
      <w:r>
        <w:rPr>
          <w:rFonts w:ascii="Open Sans" w:hAnsi="Open Sans" w:cs="Open Sans"/>
          <w:color w:val="222222"/>
          <w:sz w:val="26"/>
          <w:szCs w:val="26"/>
        </w:rPr>
        <w:t>converts</w:t>
      </w:r>
      <w:proofErr w:type="gramEnd"/>
      <w:r>
        <w:rPr>
          <w:rFonts w:ascii="Open Sans" w:hAnsi="Open Sans" w:cs="Open Sans"/>
          <w:color w:val="222222"/>
          <w:sz w:val="26"/>
          <w:szCs w:val="26"/>
        </w:rPr>
        <w:t xml:space="preserve"> glucose-1-phosphate to glucose-6-phosphate through the enzyme phosphoglucomutase.</w:t>
      </w:r>
    </w:p>
    <w:p w14:paraId="1A3C005C" w14:textId="77777777" w:rsidR="00315FC3" w:rsidRDefault="00315FC3" w:rsidP="00315FC3">
      <w:pPr>
        <w:pStyle w:val="Heading2"/>
        <w:shd w:val="clear" w:color="auto" w:fill="FFFFFF"/>
        <w:spacing w:before="0" w:beforeAutospacing="0" w:after="0" w:afterAutospacing="0"/>
        <w:ind w:left="450"/>
        <w:textAlignment w:val="baseline"/>
        <w:rPr>
          <w:rFonts w:ascii="Open Sans" w:hAnsi="Open Sans" w:cs="Open Sans"/>
          <w:color w:val="000000"/>
          <w:sz w:val="48"/>
          <w:szCs w:val="48"/>
        </w:rPr>
      </w:pPr>
      <w:r>
        <w:rPr>
          <w:rFonts w:ascii="inherit" w:hAnsi="inherit" w:cs="Open Sans"/>
          <w:color w:val="000000"/>
          <w:sz w:val="48"/>
          <w:szCs w:val="48"/>
          <w:bdr w:val="none" w:sz="0" w:space="0" w:color="auto" w:frame="1"/>
        </w:rPr>
        <w:t>Glycogenolysis pathway</w:t>
      </w:r>
    </w:p>
    <w:p w14:paraId="4A521313" w14:textId="17591334" w:rsidR="005C477B" w:rsidRDefault="00315FC3" w:rsidP="00315FC3">
      <w:pPr>
        <w:pStyle w:val="NormalWeb"/>
        <w:shd w:val="clear" w:color="auto" w:fill="FFFFFF"/>
        <w:spacing w:before="0" w:beforeAutospacing="0" w:after="450" w:afterAutospacing="0"/>
        <w:ind w:left="450"/>
        <w:textAlignment w:val="baseline"/>
        <w:rPr>
          <w:rFonts w:ascii="Open Sans" w:hAnsi="Open Sans" w:cs="Open Sans"/>
          <w:color w:val="222222"/>
          <w:sz w:val="26"/>
          <w:szCs w:val="26"/>
        </w:rPr>
      </w:pPr>
      <w:r>
        <w:rPr>
          <w:rFonts w:ascii="Open Sans" w:hAnsi="Open Sans" w:cs="Open Sans"/>
          <w:color w:val="222222"/>
          <w:sz w:val="26"/>
          <w:szCs w:val="26"/>
        </w:rPr>
        <w:t>Glycogenolysis can occur via two pathways. Whereas the first pathway revolves around cytosolic degradation via the synchronized action of glycogen phosphorylase and glycogen debranching enzyme, the second pathway revolves around lysosomal degradation via the</w:t>
      </w:r>
      <w:r w:rsidR="005C477B">
        <w:rPr>
          <w:rFonts w:ascii="Open Sans" w:hAnsi="Open Sans" w:cs="Open Sans"/>
          <w:color w:val="222222"/>
          <w:sz w:val="26"/>
          <w:szCs w:val="26"/>
        </w:rPr>
        <w:t xml:space="preserve"> enzy</w:t>
      </w:r>
      <w:r w:rsidR="00B92D07">
        <w:rPr>
          <w:rFonts w:ascii="Open Sans" w:hAnsi="Open Sans" w:cs="Open Sans"/>
          <w:color w:val="222222"/>
          <w:sz w:val="26"/>
          <w:szCs w:val="26"/>
        </w:rPr>
        <w:t>me alfa glucosidase.</w:t>
      </w:r>
    </w:p>
    <w:p w14:paraId="00C74F43" w14:textId="61DDF56C" w:rsidR="00315FC3" w:rsidRDefault="00315FC3" w:rsidP="00315FC3">
      <w:pPr>
        <w:pStyle w:val="NormalWeb"/>
        <w:shd w:val="clear" w:color="auto" w:fill="FFFFFF"/>
        <w:spacing w:before="0" w:beforeAutospacing="0" w:after="450" w:afterAutospacing="0"/>
        <w:ind w:left="450"/>
        <w:textAlignment w:val="baseline"/>
        <w:rPr>
          <w:rFonts w:ascii="Open Sans" w:hAnsi="Open Sans" w:cs="Open Sans"/>
          <w:color w:val="222222"/>
          <w:sz w:val="26"/>
          <w:szCs w:val="26"/>
        </w:rPr>
      </w:pPr>
      <w:r>
        <w:rPr>
          <w:rFonts w:ascii="Open Sans" w:hAnsi="Open Sans" w:cs="Open Sans"/>
          <w:color w:val="222222"/>
          <w:sz w:val="26"/>
          <w:szCs w:val="26"/>
        </w:rPr>
        <w:t xml:space="preserve"> </w:t>
      </w:r>
    </w:p>
    <w:p w14:paraId="0AE698A0" w14:textId="502B431A" w:rsidR="00315FC3" w:rsidRDefault="00315FC3" w:rsidP="00315FC3">
      <w:pPr>
        <w:pStyle w:val="NormalWeb"/>
        <w:shd w:val="clear" w:color="auto" w:fill="FFFFFF"/>
        <w:spacing w:before="0" w:beforeAutospacing="0" w:after="450" w:afterAutospacing="0"/>
        <w:textAlignment w:val="baseline"/>
        <w:rPr>
          <w:rFonts w:ascii="Open Sans" w:hAnsi="Open Sans" w:cs="Open Sans"/>
          <w:color w:val="222222"/>
          <w:sz w:val="26"/>
          <w:szCs w:val="26"/>
        </w:rPr>
      </w:pPr>
      <w:r>
        <w:rPr>
          <w:rFonts w:ascii="Open Sans" w:hAnsi="Open Sans" w:cs="Open Sans"/>
          <w:color w:val="222222"/>
          <w:sz w:val="26"/>
          <w:szCs w:val="26"/>
        </w:rPr>
        <w:t>.</w:t>
      </w:r>
    </w:p>
    <w:p w14:paraId="1806BE01" w14:textId="02C79CD0" w:rsidR="005C477B" w:rsidRDefault="00315FC3" w:rsidP="005C477B">
      <w:pPr>
        <w:pStyle w:val="Heading2"/>
        <w:shd w:val="clear" w:color="auto" w:fill="FFFFFF"/>
        <w:spacing w:before="0" w:beforeAutospacing="0" w:after="0" w:afterAutospacing="0"/>
        <w:ind w:left="450"/>
        <w:textAlignment w:val="baseline"/>
        <w:rPr>
          <w:rFonts w:ascii="Open Sans" w:hAnsi="Open Sans" w:cs="Open Sans"/>
          <w:color w:val="000000"/>
          <w:sz w:val="48"/>
          <w:szCs w:val="48"/>
        </w:rPr>
      </w:pPr>
      <w:r>
        <w:rPr>
          <w:rFonts w:ascii="Open Sans" w:hAnsi="Open Sans" w:cs="Open Sans"/>
          <w:color w:val="222222"/>
          <w:sz w:val="26"/>
          <w:szCs w:val="26"/>
          <w:shd w:val="clear" w:color="auto" w:fill="FFFFFF"/>
        </w:rPr>
        <w:t xml:space="preserve">Corresponding to cytosolic degradation, glycogen phosphorylase, the rate-limiting enzyme of glycogenolysis, cleaves terminal glucose residue connected to a glycogen branch while substituting a phosphoryl group for the alpha 1-4 bond. Four </w:t>
      </w:r>
      <w:r>
        <w:rPr>
          <w:rFonts w:ascii="Open Sans" w:hAnsi="Open Sans" w:cs="Open Sans"/>
          <w:color w:val="222222"/>
          <w:sz w:val="26"/>
          <w:szCs w:val="26"/>
          <w:shd w:val="clear" w:color="auto" w:fill="FFFFFF"/>
        </w:rPr>
        <w:lastRenderedPageBreak/>
        <w:t xml:space="preserve">residues before an alpha 1-6 bond, corresponding to a branch, glycogen debranching enzyme </w:t>
      </w:r>
      <w:proofErr w:type="spellStart"/>
      <w:r>
        <w:rPr>
          <w:rFonts w:ascii="Open Sans" w:hAnsi="Open Sans" w:cs="Open Sans"/>
          <w:color w:val="222222"/>
          <w:sz w:val="26"/>
          <w:szCs w:val="26"/>
          <w:shd w:val="clear" w:color="auto" w:fill="FFFFFF"/>
        </w:rPr>
        <w:t>catalyzes</w:t>
      </w:r>
      <w:proofErr w:type="spellEnd"/>
      <w:r>
        <w:rPr>
          <w:rFonts w:ascii="Open Sans" w:hAnsi="Open Sans" w:cs="Open Sans"/>
          <w:color w:val="222222"/>
          <w:sz w:val="26"/>
          <w:szCs w:val="26"/>
          <w:shd w:val="clear" w:color="auto" w:fill="FFFFFF"/>
        </w:rPr>
        <w:t xml:space="preserve"> the transfer of three of the four remaining glucose residues to the end of another glycogen chain, where they can again by degraded by glycogen phosphorylase. In other words, the breakage of alpha 1-4 glycosidic bonds present in linear chains is </w:t>
      </w:r>
      <w:proofErr w:type="spellStart"/>
      <w:r>
        <w:rPr>
          <w:rFonts w:ascii="Open Sans" w:hAnsi="Open Sans" w:cs="Open Sans"/>
          <w:color w:val="222222"/>
          <w:sz w:val="26"/>
          <w:szCs w:val="26"/>
          <w:shd w:val="clear" w:color="auto" w:fill="FFFFFF"/>
        </w:rPr>
        <w:t>catalyzed</w:t>
      </w:r>
      <w:proofErr w:type="spellEnd"/>
      <w:r>
        <w:rPr>
          <w:rFonts w:ascii="Open Sans" w:hAnsi="Open Sans" w:cs="Open Sans"/>
          <w:color w:val="222222"/>
          <w:sz w:val="26"/>
          <w:szCs w:val="26"/>
          <w:shd w:val="clear" w:color="auto" w:fill="FFFFFF"/>
        </w:rPr>
        <w:t xml:space="preserve"> by glycogen phosphorylase, and the addition of the phosphate group to position one results in the production of glucose-1-phosphate. The activity of glycogen phosphorylase is modulated allosterically and by phosphorylation. Glycogen production, conversely, inhibits glycogen degradation. Phosphoglucomutase is then in charge of converting glucose-1-phosphate to glucose-6-phosphate through an isomerization reaction that has no energy requirements. On the other hand, the debranching enzyme deals with alpha 1-6 bonds and transfers a branch to the end of the polymer so that glycogen phosphorylase can continue working with it. In most tissues, glucose-6-phosphate is internally utilized for glycolysis and energy production through conversion to pyruvate, acting as a critical metabolic intermediate for other pathways, including the citric acid </w:t>
      </w:r>
      <w:proofErr w:type="gramStart"/>
      <w:r>
        <w:rPr>
          <w:rFonts w:ascii="Open Sans" w:hAnsi="Open Sans" w:cs="Open Sans"/>
          <w:color w:val="222222"/>
          <w:sz w:val="26"/>
          <w:szCs w:val="26"/>
          <w:shd w:val="clear" w:color="auto" w:fill="FFFFFF"/>
        </w:rPr>
        <w:t>cycle ,</w:t>
      </w:r>
      <w:proofErr w:type="gramEnd"/>
      <w:r>
        <w:rPr>
          <w:rFonts w:ascii="Open Sans" w:hAnsi="Open Sans" w:cs="Open Sans"/>
          <w:color w:val="222222"/>
          <w:sz w:val="26"/>
          <w:szCs w:val="26"/>
          <w:shd w:val="clear" w:color="auto" w:fill="FFFFFF"/>
        </w:rPr>
        <w:t xml:space="preserve"> fatty acid synthesis, Cori cycle, and alanine cycle. Nevertheless, in</w:t>
      </w:r>
      <w:r w:rsidR="00C9263D">
        <w:rPr>
          <w:rFonts w:ascii="Open Sans" w:hAnsi="Open Sans" w:cs="Open Sans"/>
          <w:color w:val="222222"/>
          <w:sz w:val="26"/>
          <w:szCs w:val="26"/>
          <w:shd w:val="clear" w:color="auto" w:fill="FFFFFF"/>
        </w:rPr>
        <w:t xml:space="preserve"> </w:t>
      </w:r>
      <w:r w:rsidR="005C477B">
        <w:rPr>
          <w:rFonts w:ascii="Open Sans" w:hAnsi="Open Sans" w:cs="Open Sans"/>
          <w:color w:val="222222"/>
          <w:sz w:val="26"/>
          <w:szCs w:val="26"/>
          <w:shd w:val="clear" w:color="auto" w:fill="FFFFFF"/>
        </w:rPr>
        <w:t xml:space="preserve">citric acid cycle, fatty acid synthesis, Cori cycle, and alanine cycle. Nevertheless, in gluconeogenic organs such as the liver, kidney, and intestines, glucose-6-phosphate needs to be dephosphorylated to glucose—with the aid of enzyme glucose-6-phosphatase— so that it can undergo transport from the endoplasmic reticulum to the interstitial space. Corresponding the lysosomal glycogen degradation, the primary enzyme involved in acid maltase. The hydrolysis of glycogen to glucose, </w:t>
      </w:r>
      <w:proofErr w:type="spellStart"/>
      <w:r w:rsidR="005C477B">
        <w:rPr>
          <w:rFonts w:ascii="Open Sans" w:hAnsi="Open Sans" w:cs="Open Sans"/>
          <w:color w:val="222222"/>
          <w:sz w:val="26"/>
          <w:szCs w:val="26"/>
          <w:shd w:val="clear" w:color="auto" w:fill="FFFFFF"/>
        </w:rPr>
        <w:t>catalyzed</w:t>
      </w:r>
      <w:proofErr w:type="spellEnd"/>
      <w:r w:rsidR="005C477B">
        <w:rPr>
          <w:rFonts w:ascii="Open Sans" w:hAnsi="Open Sans" w:cs="Open Sans"/>
          <w:color w:val="222222"/>
          <w:sz w:val="26"/>
          <w:szCs w:val="26"/>
          <w:shd w:val="clear" w:color="auto" w:fill="FFFFFF"/>
        </w:rPr>
        <w:t xml:space="preserve"> by acid alpha-glucosidase, has been hypothesized to serve a protective mechanism for the liver from high concentrations of glycogen. Of the total amount of glycogenolysis that happens in skeletal muscle, only 5% of glycogen degradation happens in lysosomes. For liver glycogenolysis, only 10% occurs in lysosome. </w:t>
      </w:r>
      <w:r w:rsidR="005C477B">
        <w:rPr>
          <w:rFonts w:ascii="Open Sans" w:hAnsi="Open Sans" w:cs="Open Sans"/>
          <w:color w:val="222222"/>
          <w:sz w:val="15"/>
          <w:szCs w:val="15"/>
          <w:bdr w:val="none" w:sz="0" w:space="0" w:color="auto" w:frame="1"/>
          <w:shd w:val="clear" w:color="auto" w:fill="FFFFFF"/>
          <w:vertAlign w:val="superscript"/>
        </w:rPr>
        <w:t>8</w:t>
      </w:r>
      <w:r w:rsidR="005C477B">
        <w:rPr>
          <w:rFonts w:ascii="inherit" w:hAnsi="inherit" w:cs="Open Sans"/>
          <w:color w:val="000000"/>
          <w:sz w:val="48"/>
          <w:szCs w:val="48"/>
          <w:bdr w:val="none" w:sz="0" w:space="0" w:color="auto" w:frame="1"/>
        </w:rPr>
        <w:t>Glycogenolysis clinical significance</w:t>
      </w:r>
    </w:p>
    <w:p w14:paraId="55B3D98B" w14:textId="77777777" w:rsidR="005C477B" w:rsidRDefault="005C477B" w:rsidP="005C477B">
      <w:pPr>
        <w:pStyle w:val="NormalWeb"/>
        <w:shd w:val="clear" w:color="auto" w:fill="FFFFFF"/>
        <w:spacing w:before="0" w:beforeAutospacing="0" w:after="450" w:afterAutospacing="0"/>
        <w:ind w:left="450"/>
        <w:textAlignment w:val="baseline"/>
        <w:rPr>
          <w:rFonts w:ascii="Open Sans" w:hAnsi="Open Sans" w:cs="Open Sans"/>
          <w:color w:val="222222"/>
          <w:sz w:val="26"/>
          <w:szCs w:val="26"/>
        </w:rPr>
      </w:pPr>
      <w:r>
        <w:rPr>
          <w:rFonts w:ascii="Open Sans" w:hAnsi="Open Sans" w:cs="Open Sans"/>
          <w:color w:val="222222"/>
          <w:sz w:val="26"/>
          <w:szCs w:val="26"/>
        </w:rPr>
        <w:t xml:space="preserve">The importance of glycogenolysis is demonstrated through mutations in glycogen degradation leading to human genetic </w:t>
      </w:r>
      <w:r>
        <w:rPr>
          <w:rFonts w:ascii="Open Sans" w:hAnsi="Open Sans" w:cs="Open Sans"/>
          <w:color w:val="222222"/>
          <w:sz w:val="26"/>
          <w:szCs w:val="26"/>
        </w:rPr>
        <w:lastRenderedPageBreak/>
        <w:t>disorders and through the inability of skeletal muscle to cope with physical stress when glycogen scarcity exists.</w:t>
      </w:r>
    </w:p>
    <w:p w14:paraId="6FAD97A3" w14:textId="77777777" w:rsidR="005C477B" w:rsidRDefault="005C477B" w:rsidP="005C477B">
      <w:pPr>
        <w:pStyle w:val="NormalWeb"/>
        <w:shd w:val="clear" w:color="auto" w:fill="FFFFFF"/>
        <w:spacing w:before="0" w:beforeAutospacing="0" w:after="450" w:afterAutospacing="0"/>
        <w:ind w:left="450"/>
        <w:textAlignment w:val="baseline"/>
        <w:rPr>
          <w:rFonts w:ascii="Open Sans" w:hAnsi="Open Sans" w:cs="Open Sans"/>
          <w:color w:val="222222"/>
          <w:sz w:val="26"/>
          <w:szCs w:val="26"/>
        </w:rPr>
      </w:pPr>
      <w:r>
        <w:rPr>
          <w:rFonts w:ascii="Open Sans" w:hAnsi="Open Sans" w:cs="Open Sans"/>
          <w:color w:val="222222"/>
          <w:sz w:val="26"/>
          <w:szCs w:val="26"/>
        </w:rPr>
        <w:t>Dysfunctions in glycogenolysis can lead to a variety of diseases, including glycogen storage diseases, lysosomal storage diseases, and Lafora progressive myoclonus epilepsy. Disruptions in glycogenolysis frequently effectuate in dysfunction of organs, including the liver, skeletal muscle, brain, and kidney. Depending on the affected enzyme in glycogenolysis, a particular spectrum of syndromes is possible.</w:t>
      </w:r>
    </w:p>
    <w:p w14:paraId="719F48DD" w14:textId="77777777" w:rsidR="005C477B" w:rsidRDefault="005C477B" w:rsidP="005C477B">
      <w:pPr>
        <w:pStyle w:val="NormalWeb"/>
        <w:shd w:val="clear" w:color="auto" w:fill="FFFFFF"/>
        <w:spacing w:before="0" w:beforeAutospacing="0" w:after="450" w:afterAutospacing="0"/>
        <w:ind w:left="450"/>
        <w:textAlignment w:val="baseline"/>
        <w:rPr>
          <w:rFonts w:ascii="Open Sans" w:hAnsi="Open Sans" w:cs="Open Sans"/>
          <w:color w:val="222222"/>
          <w:sz w:val="26"/>
          <w:szCs w:val="26"/>
        </w:rPr>
      </w:pPr>
      <w:r>
        <w:rPr>
          <w:rFonts w:ascii="Open Sans" w:hAnsi="Open Sans" w:cs="Open Sans"/>
          <w:color w:val="222222"/>
          <w:sz w:val="26"/>
          <w:szCs w:val="26"/>
        </w:rPr>
        <w:t xml:space="preserve">A disruption in glycogenolysis can result in glycogen storage diseases such as von </w:t>
      </w:r>
      <w:proofErr w:type="spellStart"/>
      <w:r>
        <w:rPr>
          <w:rFonts w:ascii="Open Sans" w:hAnsi="Open Sans" w:cs="Open Sans"/>
          <w:color w:val="222222"/>
          <w:sz w:val="26"/>
          <w:szCs w:val="26"/>
        </w:rPr>
        <w:t>Gierke</w:t>
      </w:r>
      <w:proofErr w:type="spellEnd"/>
      <w:r>
        <w:rPr>
          <w:rFonts w:ascii="Open Sans" w:hAnsi="Open Sans" w:cs="Open Sans"/>
          <w:color w:val="222222"/>
          <w:sz w:val="26"/>
          <w:szCs w:val="26"/>
        </w:rPr>
        <w:t xml:space="preserve"> disease, the most common glycogen storage disease. Type 1 glycogen storage disease is due to a deficiency in glucose-6-phosphatase, responsible for dephosphorylating glucose-6-phosphate so that glucose can get transported outside the cell for the regulation of blood glucose levels and fuel usage in other tissues outside of the liver. The impaired ability to generate glucose from glycogenolysis results in severe </w:t>
      </w:r>
      <w:proofErr w:type="spellStart"/>
      <w:r>
        <w:rPr>
          <w:rFonts w:ascii="Open Sans" w:hAnsi="Open Sans" w:cs="Open Sans"/>
          <w:color w:val="222222"/>
          <w:sz w:val="26"/>
          <w:szCs w:val="26"/>
        </w:rPr>
        <w:t>hypoglycemia</w:t>
      </w:r>
      <w:proofErr w:type="spellEnd"/>
      <w:r>
        <w:rPr>
          <w:rFonts w:ascii="Open Sans" w:hAnsi="Open Sans" w:cs="Open Sans"/>
          <w:color w:val="222222"/>
          <w:sz w:val="26"/>
          <w:szCs w:val="26"/>
        </w:rPr>
        <w:t>,</w:t>
      </w:r>
    </w:p>
    <w:p w14:paraId="6EED96C6" w14:textId="778617ED" w:rsidR="00315FC3" w:rsidRPr="00BE4A65" w:rsidRDefault="00BE4A65" w:rsidP="00BE4A65">
      <w:pPr>
        <w:pBdr>
          <w:bottom w:val="single" w:sz="4" w:space="1" w:color="auto"/>
        </w:pBdr>
        <w:rPr>
          <w:rFonts w:ascii="Open Sans" w:hAnsi="Open Sans" w:cs="Open Sans"/>
          <w:color w:val="222222"/>
          <w:sz w:val="44"/>
          <w:szCs w:val="44"/>
          <w:shd w:val="clear" w:color="auto" w:fill="FFFFFF"/>
        </w:rPr>
      </w:pPr>
      <w:r>
        <w:rPr>
          <w:rFonts w:ascii="Open Sans" w:hAnsi="Open Sans" w:cs="Open Sans"/>
          <w:color w:val="222222"/>
          <w:sz w:val="44"/>
          <w:szCs w:val="44"/>
          <w:shd w:val="clear" w:color="auto" w:fill="FFFFFF"/>
        </w:rPr>
        <w:t>Regulation of glycogenolysis:</w:t>
      </w:r>
    </w:p>
    <w:p w14:paraId="3768903F" w14:textId="417289DE" w:rsidR="00BE4A65" w:rsidRDefault="00BE4A65">
      <w:pPr>
        <w:rPr>
          <w:rFonts w:ascii="Open Sans" w:hAnsi="Open Sans" w:cs="Open Sans"/>
          <w:color w:val="222222"/>
          <w:sz w:val="26"/>
          <w:szCs w:val="26"/>
          <w:shd w:val="clear" w:color="auto" w:fill="FFFFFF"/>
        </w:rPr>
      </w:pPr>
    </w:p>
    <w:p w14:paraId="621FE057" w14:textId="77777777" w:rsidR="00BE4A65" w:rsidRDefault="00BE4A65">
      <w:pPr>
        <w:rPr>
          <w:rFonts w:ascii="Open Sans" w:hAnsi="Open Sans" w:cs="Open Sans"/>
          <w:color w:val="222222"/>
          <w:sz w:val="26"/>
          <w:szCs w:val="26"/>
          <w:shd w:val="clear" w:color="auto" w:fill="FFFFFF"/>
        </w:rPr>
      </w:pPr>
    </w:p>
    <w:p w14:paraId="3523953D" w14:textId="77777777" w:rsidR="00BE4A65" w:rsidRDefault="00BE4A65" w:rsidP="00BE4A65">
      <w:pPr>
        <w:pStyle w:val="NormalWeb"/>
        <w:shd w:val="clear" w:color="auto" w:fill="FFFFFF"/>
        <w:spacing w:before="0" w:beforeAutospacing="0" w:after="0" w:afterAutospacing="0"/>
        <w:jc w:val="both"/>
        <w:textAlignment w:val="baseline"/>
        <w:rPr>
          <w:rFonts w:ascii="Arial" w:hAnsi="Arial" w:cs="Arial"/>
          <w:color w:val="666666"/>
          <w:sz w:val="27"/>
          <w:szCs w:val="27"/>
        </w:rPr>
      </w:pPr>
      <w:r>
        <w:rPr>
          <w:rStyle w:val="Strong"/>
          <w:rFonts w:ascii="inherit" w:hAnsi="inherit" w:cs="Arial"/>
          <w:color w:val="000000"/>
          <w:sz w:val="27"/>
          <w:szCs w:val="27"/>
          <w:bdr w:val="none" w:sz="0" w:space="0" w:color="auto" w:frame="1"/>
        </w:rPr>
        <w:t>Covalent modification by </w:t>
      </w:r>
      <w:hyperlink r:id="rId26" w:history="1">
        <w:r>
          <w:rPr>
            <w:rStyle w:val="Hyperlink"/>
            <w:rFonts w:ascii="inherit" w:eastAsiaTheme="majorEastAsia" w:hAnsi="inherit" w:cs="Arial"/>
            <w:b/>
            <w:bCs/>
            <w:color w:val="3B8DBD"/>
            <w:sz w:val="27"/>
            <w:szCs w:val="27"/>
            <w:bdr w:val="none" w:sz="0" w:space="0" w:color="auto" w:frame="1"/>
          </w:rPr>
          <w:t>hormones</w:t>
        </w:r>
      </w:hyperlink>
      <w:r>
        <w:rPr>
          <w:rStyle w:val="Strong"/>
          <w:rFonts w:ascii="inherit" w:hAnsi="inherit" w:cs="Arial"/>
          <w:color w:val="000000"/>
          <w:sz w:val="27"/>
          <w:szCs w:val="27"/>
          <w:bdr w:val="none" w:sz="0" w:space="0" w:color="auto" w:frame="1"/>
        </w:rPr>
        <w:t>: Norepinephrine and epinephrine (in liver and </w:t>
      </w:r>
      <w:hyperlink r:id="rId27" w:history="1">
        <w:r>
          <w:rPr>
            <w:rStyle w:val="Hyperlink"/>
            <w:rFonts w:ascii="inherit" w:eastAsiaTheme="majorEastAsia" w:hAnsi="inherit" w:cs="Arial"/>
            <w:b/>
            <w:bCs/>
            <w:color w:val="3B8DBD"/>
            <w:sz w:val="27"/>
            <w:szCs w:val="27"/>
            <w:bdr w:val="none" w:sz="0" w:space="0" w:color="auto" w:frame="1"/>
          </w:rPr>
          <w:t>muscle</w:t>
        </w:r>
      </w:hyperlink>
      <w:r>
        <w:rPr>
          <w:rStyle w:val="Strong"/>
          <w:rFonts w:ascii="inherit" w:hAnsi="inherit" w:cs="Arial"/>
          <w:color w:val="000000"/>
          <w:sz w:val="27"/>
          <w:szCs w:val="27"/>
          <w:bdr w:val="none" w:sz="0" w:space="0" w:color="auto" w:frame="1"/>
        </w:rPr>
        <w:t>) or glucagon in the liver only activate glycogen phosphorylase, while insulin inhibits it.</w:t>
      </w:r>
    </w:p>
    <w:p w14:paraId="31211C3A" w14:textId="77777777" w:rsidR="00BE4A65" w:rsidRDefault="00BE4A65" w:rsidP="00BE4A65">
      <w:pPr>
        <w:pStyle w:val="Heading4"/>
        <w:shd w:val="clear" w:color="auto" w:fill="FFFFFF"/>
        <w:spacing w:before="0" w:line="312" w:lineRule="atLeast"/>
        <w:jc w:val="both"/>
        <w:textAlignment w:val="baseline"/>
        <w:rPr>
          <w:rFonts w:ascii="Arial" w:hAnsi="Arial" w:cs="Arial"/>
          <w:color w:val="444444"/>
          <w:spacing w:val="-5"/>
          <w:sz w:val="36"/>
          <w:szCs w:val="36"/>
        </w:rPr>
      </w:pPr>
      <w:r>
        <w:rPr>
          <w:rStyle w:val="Strong"/>
          <w:rFonts w:ascii="inherit" w:hAnsi="inherit" w:cs="Arial"/>
          <w:b w:val="0"/>
          <w:bCs w:val="0"/>
          <w:color w:val="800000"/>
          <w:spacing w:val="-5"/>
          <w:bdr w:val="none" w:sz="0" w:space="0" w:color="auto" w:frame="1"/>
        </w:rPr>
        <w:t>Allosteric regulation</w:t>
      </w:r>
    </w:p>
    <w:p w14:paraId="5E44B975" w14:textId="77777777" w:rsidR="00BE4A65" w:rsidRDefault="00BE4A65" w:rsidP="00BE4A65">
      <w:pPr>
        <w:numPr>
          <w:ilvl w:val="0"/>
          <w:numId w:val="1"/>
        </w:numPr>
        <w:shd w:val="clear" w:color="auto" w:fill="FFFFFF"/>
        <w:spacing w:after="0" w:line="240" w:lineRule="auto"/>
        <w:ind w:left="1170"/>
        <w:jc w:val="both"/>
        <w:textAlignment w:val="baseline"/>
        <w:rPr>
          <w:rFonts w:ascii="Arial" w:hAnsi="Arial" w:cs="Arial"/>
          <w:color w:val="666666"/>
          <w:sz w:val="27"/>
          <w:szCs w:val="27"/>
        </w:rPr>
      </w:pPr>
      <w:r>
        <w:rPr>
          <w:rStyle w:val="Strong"/>
          <w:rFonts w:ascii="inherit" w:hAnsi="inherit" w:cs="Arial"/>
          <w:color w:val="000000"/>
          <w:sz w:val="27"/>
          <w:szCs w:val="27"/>
          <w:bdr w:val="none" w:sz="0" w:space="0" w:color="auto" w:frame="1"/>
        </w:rPr>
        <w:t>G-6-P and </w:t>
      </w:r>
      <w:hyperlink r:id="rId28" w:history="1">
        <w:r>
          <w:rPr>
            <w:rStyle w:val="Hyperlink"/>
            <w:rFonts w:ascii="inherit" w:hAnsi="inherit" w:cs="Arial"/>
            <w:b/>
            <w:bCs/>
            <w:color w:val="3B8DBD"/>
            <w:sz w:val="27"/>
            <w:szCs w:val="27"/>
            <w:bdr w:val="none" w:sz="0" w:space="0" w:color="auto" w:frame="1"/>
          </w:rPr>
          <w:t>ATP</w:t>
        </w:r>
      </w:hyperlink>
      <w:r>
        <w:rPr>
          <w:rStyle w:val="Strong"/>
          <w:rFonts w:ascii="inherit" w:hAnsi="inherit" w:cs="Arial"/>
          <w:color w:val="000000"/>
          <w:sz w:val="27"/>
          <w:szCs w:val="27"/>
          <w:bdr w:val="none" w:sz="0" w:space="0" w:color="auto" w:frame="1"/>
        </w:rPr>
        <w:t> inhibit glycogen phosphorylase because their elevated levels indicate that the cell isn’t in need of more energy and there is no need to breakdown glycogen.</w:t>
      </w:r>
    </w:p>
    <w:p w14:paraId="0D8B95EC" w14:textId="77777777" w:rsidR="00BE4A65" w:rsidRDefault="00BE4A65" w:rsidP="00BE4A65">
      <w:pPr>
        <w:numPr>
          <w:ilvl w:val="0"/>
          <w:numId w:val="1"/>
        </w:numPr>
        <w:shd w:val="clear" w:color="auto" w:fill="FFFFFF"/>
        <w:spacing w:after="0" w:line="240" w:lineRule="auto"/>
        <w:ind w:left="1170"/>
        <w:jc w:val="both"/>
        <w:textAlignment w:val="baseline"/>
        <w:rPr>
          <w:rFonts w:ascii="Arial" w:hAnsi="Arial" w:cs="Arial"/>
          <w:color w:val="666666"/>
          <w:sz w:val="27"/>
          <w:szCs w:val="27"/>
        </w:rPr>
      </w:pPr>
      <w:r>
        <w:rPr>
          <w:rStyle w:val="Strong"/>
          <w:rFonts w:ascii="inherit" w:hAnsi="inherit" w:cs="Arial"/>
          <w:color w:val="000000"/>
          <w:sz w:val="27"/>
          <w:szCs w:val="27"/>
          <w:bdr w:val="none" w:sz="0" w:space="0" w:color="auto" w:frame="1"/>
        </w:rPr>
        <w:t>AMP stimulates glycogen phosphorylase in </w:t>
      </w:r>
      <w:hyperlink r:id="rId29" w:history="1">
        <w:r>
          <w:rPr>
            <w:rStyle w:val="Hyperlink"/>
            <w:rFonts w:ascii="inherit" w:hAnsi="inherit" w:cs="Arial"/>
            <w:b/>
            <w:bCs/>
            <w:color w:val="3B8DBD"/>
            <w:sz w:val="27"/>
            <w:szCs w:val="27"/>
            <w:bdr w:val="none" w:sz="0" w:space="0" w:color="auto" w:frame="1"/>
          </w:rPr>
          <w:t>muscles</w:t>
        </w:r>
      </w:hyperlink>
      <w:r>
        <w:rPr>
          <w:rStyle w:val="Strong"/>
          <w:rFonts w:ascii="inherit" w:hAnsi="inherit" w:cs="Arial"/>
          <w:color w:val="000000"/>
          <w:sz w:val="27"/>
          <w:szCs w:val="27"/>
          <w:bdr w:val="none" w:sz="0" w:space="0" w:color="auto" w:frame="1"/>
        </w:rPr>
        <w:t>.</w:t>
      </w:r>
    </w:p>
    <w:p w14:paraId="3F033F19" w14:textId="786C9BED" w:rsidR="00BE4A65" w:rsidRPr="00BE4A65" w:rsidRDefault="00BE4A65" w:rsidP="00BE4A65">
      <w:pPr>
        <w:numPr>
          <w:ilvl w:val="0"/>
          <w:numId w:val="1"/>
        </w:numPr>
        <w:shd w:val="clear" w:color="auto" w:fill="FFFFFF"/>
        <w:spacing w:after="0" w:line="240" w:lineRule="auto"/>
        <w:ind w:left="1170"/>
        <w:jc w:val="both"/>
        <w:textAlignment w:val="baseline"/>
        <w:rPr>
          <w:rStyle w:val="Strong"/>
          <w:rFonts w:ascii="Arial" w:hAnsi="Arial" w:cs="Arial"/>
          <w:b w:val="0"/>
          <w:bCs w:val="0"/>
          <w:color w:val="666666"/>
          <w:sz w:val="27"/>
          <w:szCs w:val="27"/>
        </w:rPr>
      </w:pPr>
      <w:r>
        <w:rPr>
          <w:rStyle w:val="Strong"/>
          <w:rFonts w:ascii="inherit" w:hAnsi="inherit" w:cs="Arial"/>
          <w:color w:val="000000"/>
          <w:sz w:val="27"/>
          <w:szCs w:val="27"/>
          <w:bdr w:val="none" w:sz="0" w:space="0" w:color="auto" w:frame="1"/>
        </w:rPr>
        <w:t>Calcium indirectly activates phosphorylase in </w:t>
      </w:r>
      <w:hyperlink r:id="rId30" w:history="1">
        <w:r>
          <w:rPr>
            <w:rStyle w:val="Hyperlink"/>
            <w:rFonts w:ascii="inherit" w:hAnsi="inherit" w:cs="Arial"/>
            <w:b/>
            <w:bCs/>
            <w:color w:val="3B8DBD"/>
            <w:sz w:val="27"/>
            <w:szCs w:val="27"/>
            <w:bdr w:val="none" w:sz="0" w:space="0" w:color="auto" w:frame="1"/>
          </w:rPr>
          <w:t>muscle</w:t>
        </w:r>
      </w:hyperlink>
      <w:r>
        <w:rPr>
          <w:rStyle w:val="Strong"/>
          <w:rFonts w:ascii="inherit" w:hAnsi="inherit" w:cs="Arial"/>
          <w:color w:val="000000"/>
          <w:sz w:val="27"/>
          <w:szCs w:val="27"/>
          <w:bdr w:val="none" w:sz="0" w:space="0" w:color="auto" w:frame="1"/>
        </w:rPr>
        <w:t> and liver.</w:t>
      </w:r>
    </w:p>
    <w:p w14:paraId="79A6D745" w14:textId="77777777" w:rsidR="00BE4A65" w:rsidRPr="00BE4A65" w:rsidRDefault="00BE4A65" w:rsidP="002C6BB9">
      <w:pPr>
        <w:shd w:val="clear" w:color="auto" w:fill="FFFFFF"/>
        <w:spacing w:after="0" w:line="240" w:lineRule="auto"/>
        <w:ind w:left="1170"/>
        <w:jc w:val="both"/>
        <w:textAlignment w:val="baseline"/>
        <w:rPr>
          <w:rStyle w:val="Strong"/>
          <w:rFonts w:ascii="Arial" w:hAnsi="Arial" w:cs="Arial"/>
          <w:b w:val="0"/>
          <w:bCs w:val="0"/>
          <w:color w:val="666666"/>
          <w:sz w:val="27"/>
          <w:szCs w:val="27"/>
        </w:rPr>
      </w:pPr>
    </w:p>
    <w:p w14:paraId="52F4123D" w14:textId="77777777" w:rsidR="00BE4A65" w:rsidRDefault="00BE4A65" w:rsidP="00BE4A65">
      <w:pPr>
        <w:shd w:val="clear" w:color="auto" w:fill="FFFFFF"/>
        <w:spacing w:after="0" w:line="240" w:lineRule="auto"/>
        <w:jc w:val="both"/>
        <w:textAlignment w:val="baseline"/>
        <w:rPr>
          <w:rFonts w:ascii="Arial" w:hAnsi="Arial" w:cs="Arial"/>
          <w:color w:val="666666"/>
          <w:sz w:val="27"/>
          <w:szCs w:val="27"/>
        </w:rPr>
      </w:pPr>
    </w:p>
    <w:p w14:paraId="5613B2C5" w14:textId="7A987D0B" w:rsidR="00315FC3" w:rsidRPr="00E74117" w:rsidRDefault="00315FC3" w:rsidP="00BE4A65">
      <w:pPr>
        <w:pBdr>
          <w:bottom w:val="single" w:sz="4" w:space="1" w:color="auto"/>
        </w:pBdr>
        <w:rPr>
          <w:sz w:val="40"/>
          <w:szCs w:val="40"/>
          <w:lang w:val="en-US"/>
        </w:rPr>
      </w:pPr>
    </w:p>
    <w:sectPr w:rsidR="00315FC3" w:rsidRPr="00E74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0D9"/>
    <w:multiLevelType w:val="multilevel"/>
    <w:tmpl w:val="D456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9B"/>
    <w:rsid w:val="00170F51"/>
    <w:rsid w:val="002C6BB9"/>
    <w:rsid w:val="00315FC3"/>
    <w:rsid w:val="005C477B"/>
    <w:rsid w:val="007E56C1"/>
    <w:rsid w:val="00B92D07"/>
    <w:rsid w:val="00BB54D7"/>
    <w:rsid w:val="00BE4A65"/>
    <w:rsid w:val="00C269F7"/>
    <w:rsid w:val="00C9263D"/>
    <w:rsid w:val="00E74117"/>
    <w:rsid w:val="00FC75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B3D9"/>
  <w15:chartTrackingRefBased/>
  <w15:docId w15:val="{3F896B7A-73D6-4B53-B9AB-DBA493F9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5F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rsid w:val="00BE4A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117"/>
    <w:rPr>
      <w:b/>
      <w:bCs/>
    </w:rPr>
  </w:style>
  <w:style w:type="character" w:styleId="Hyperlink">
    <w:name w:val="Hyperlink"/>
    <w:basedOn w:val="DefaultParagraphFont"/>
    <w:uiPriority w:val="99"/>
    <w:semiHidden/>
    <w:unhideWhenUsed/>
    <w:rsid w:val="00E74117"/>
    <w:rPr>
      <w:color w:val="0000FF"/>
      <w:u w:val="single"/>
    </w:rPr>
  </w:style>
  <w:style w:type="character" w:customStyle="1" w:styleId="Heading2Char">
    <w:name w:val="Heading 2 Char"/>
    <w:basedOn w:val="DefaultParagraphFont"/>
    <w:link w:val="Heading2"/>
    <w:uiPriority w:val="9"/>
    <w:rsid w:val="00315FC3"/>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15F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BE4A6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4256">
      <w:bodyDiv w:val="1"/>
      <w:marLeft w:val="0"/>
      <w:marRight w:val="0"/>
      <w:marTop w:val="0"/>
      <w:marBottom w:val="0"/>
      <w:divBdr>
        <w:top w:val="none" w:sz="0" w:space="0" w:color="auto"/>
        <w:left w:val="none" w:sz="0" w:space="0" w:color="auto"/>
        <w:bottom w:val="none" w:sz="0" w:space="0" w:color="auto"/>
        <w:right w:val="none" w:sz="0" w:space="0" w:color="auto"/>
      </w:divBdr>
    </w:div>
    <w:div w:id="839278128">
      <w:bodyDiv w:val="1"/>
      <w:marLeft w:val="0"/>
      <w:marRight w:val="0"/>
      <w:marTop w:val="0"/>
      <w:marBottom w:val="0"/>
      <w:divBdr>
        <w:top w:val="none" w:sz="0" w:space="0" w:color="auto"/>
        <w:left w:val="none" w:sz="0" w:space="0" w:color="auto"/>
        <w:bottom w:val="none" w:sz="0" w:space="0" w:color="auto"/>
        <w:right w:val="none" w:sz="0" w:space="0" w:color="auto"/>
      </w:divBdr>
    </w:div>
    <w:div w:id="1100837422">
      <w:bodyDiv w:val="1"/>
      <w:marLeft w:val="0"/>
      <w:marRight w:val="0"/>
      <w:marTop w:val="0"/>
      <w:marBottom w:val="0"/>
      <w:divBdr>
        <w:top w:val="none" w:sz="0" w:space="0" w:color="auto"/>
        <w:left w:val="none" w:sz="0" w:space="0" w:color="auto"/>
        <w:bottom w:val="none" w:sz="0" w:space="0" w:color="auto"/>
        <w:right w:val="none" w:sz="0" w:space="0" w:color="auto"/>
      </w:divBdr>
    </w:div>
    <w:div w:id="11086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muscle" TargetMode="External"/><Relationship Id="rId13" Type="http://schemas.openxmlformats.org/officeDocument/2006/relationships/hyperlink" Target="https://www.britannica.com/science/pancreas" TargetMode="External"/><Relationship Id="rId18" Type="http://schemas.openxmlformats.org/officeDocument/2006/relationships/hyperlink" Target="https://www.britannica.com/science/enzyme" TargetMode="External"/><Relationship Id="rId26" Type="http://schemas.openxmlformats.org/officeDocument/2006/relationships/hyperlink" Target="https://www.online-sciences.com/the-living-organisms/the-role-of-hormones-in-the-homeostasis-of-human-body/" TargetMode="External"/><Relationship Id="rId3" Type="http://schemas.openxmlformats.org/officeDocument/2006/relationships/settings" Target="settings.xml"/><Relationship Id="rId21" Type="http://schemas.openxmlformats.org/officeDocument/2006/relationships/hyperlink" Target="https://www.britannica.com/science/intestine" TargetMode="External"/><Relationship Id="rId7" Type="http://schemas.openxmlformats.org/officeDocument/2006/relationships/hyperlink" Target="https://www.britannica.com/science/liver" TargetMode="External"/><Relationship Id="rId12" Type="http://schemas.openxmlformats.org/officeDocument/2006/relationships/hyperlink" Target="https://www.britannica.com/science/epinephrine" TargetMode="External"/><Relationship Id="rId17" Type="http://schemas.openxmlformats.org/officeDocument/2006/relationships/hyperlink" Target="https://www.britannica.com/science/glucose-1-phosphate"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britannica.com/science/kidney" TargetMode="External"/><Relationship Id="rId29" Type="http://schemas.openxmlformats.org/officeDocument/2006/relationships/hyperlink" Target="https://www.online-sciences.com/the-living-organisms/the-role-of-the-muscles-in-performing-the-movement/" TargetMode="External"/><Relationship Id="rId1" Type="http://schemas.openxmlformats.org/officeDocument/2006/relationships/numbering" Target="numbering.xml"/><Relationship Id="rId6" Type="http://schemas.openxmlformats.org/officeDocument/2006/relationships/hyperlink" Target="https://www.britannica.com/science/carbohydrate" TargetMode="External"/><Relationship Id="rId11" Type="http://schemas.openxmlformats.org/officeDocument/2006/relationships/hyperlink" Target="https://www.britannica.com/science/glucagon" TargetMode="External"/><Relationship Id="rId24" Type="http://schemas.openxmlformats.org/officeDocument/2006/relationships/hyperlink" Target="https://www.britannica.com/science/adenosine-triphosphate" TargetMode="External"/><Relationship Id="rId32" Type="http://schemas.openxmlformats.org/officeDocument/2006/relationships/theme" Target="theme/theme1.xml"/><Relationship Id="rId5" Type="http://schemas.openxmlformats.org/officeDocument/2006/relationships/hyperlink" Target="https://www.britannica.com/science/glycogen" TargetMode="External"/><Relationship Id="rId15" Type="http://schemas.openxmlformats.org/officeDocument/2006/relationships/hyperlink" Target="https://www.britannica.com/science/insulin" TargetMode="External"/><Relationship Id="rId23" Type="http://schemas.openxmlformats.org/officeDocument/2006/relationships/hyperlink" Target="https://www.britannica.com/science/glycolysis" TargetMode="External"/><Relationship Id="rId28" Type="http://schemas.openxmlformats.org/officeDocument/2006/relationships/hyperlink" Target="https://www.online-sciences.com/biology/cellular-respiration-structure-of-atp-and-types-of-fermentation/" TargetMode="External"/><Relationship Id="rId10" Type="http://schemas.openxmlformats.org/officeDocument/2006/relationships/hyperlink" Target="https://www.britannica.com/topic/fasting" TargetMode="External"/><Relationship Id="rId19" Type="http://schemas.openxmlformats.org/officeDocument/2006/relationships/hyperlink" Target="https://www.britannica.com/science/polym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science/glucose" TargetMode="External"/><Relationship Id="rId14" Type="http://schemas.openxmlformats.org/officeDocument/2006/relationships/hyperlink" Target="https://www.merriam-webster.com/dictionary/concomitant" TargetMode="External"/><Relationship Id="rId22" Type="http://schemas.openxmlformats.org/officeDocument/2006/relationships/hyperlink" Target="https://www.britannica.com/science/glucose-6-phosphate" TargetMode="External"/><Relationship Id="rId27" Type="http://schemas.openxmlformats.org/officeDocument/2006/relationships/hyperlink" Target="https://www.online-sciences.com/biology/muscular-system-structure-of-skeletal-muscle-muscles-properties-functions/" TargetMode="External"/><Relationship Id="rId30" Type="http://schemas.openxmlformats.org/officeDocument/2006/relationships/hyperlink" Target="https://www.online-sciences.com/biology/muscular-system-structure-of-skeletal-muscle-muscles-properties-fu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6</cp:revision>
  <dcterms:created xsi:type="dcterms:W3CDTF">2021-06-11T10:52:00Z</dcterms:created>
  <dcterms:modified xsi:type="dcterms:W3CDTF">2021-06-11T14:11:00Z</dcterms:modified>
</cp:coreProperties>
</file>