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D4A0" w14:textId="5395699A" w:rsidR="00581E96" w:rsidRDefault="003F240F">
      <w:pPr>
        <w:rPr>
          <w:sz w:val="40"/>
          <w:szCs w:val="40"/>
          <w:lang w:val="en-US"/>
        </w:rPr>
      </w:pPr>
      <w:r>
        <w:rPr>
          <w:sz w:val="40"/>
          <w:szCs w:val="40"/>
          <w:lang w:val="en-US"/>
        </w:rPr>
        <w:t>Microtubules of cytoskeleton</w:t>
      </w:r>
    </w:p>
    <w:p w14:paraId="26011E53" w14:textId="4E72E0C0" w:rsidR="003F240F" w:rsidRDefault="003F240F">
      <w:pPr>
        <w:rPr>
          <w:sz w:val="40"/>
          <w:szCs w:val="40"/>
          <w:lang w:val="en-US"/>
        </w:rPr>
      </w:pPr>
    </w:p>
    <w:p w14:paraId="4EE86D23" w14:textId="77777777" w:rsidR="003F240F" w:rsidRPr="003F240F" w:rsidRDefault="003F240F" w:rsidP="003F240F">
      <w:pPr>
        <w:shd w:val="clear" w:color="auto" w:fill="FFFFFF"/>
        <w:spacing w:before="120" w:after="120" w:line="240" w:lineRule="auto"/>
        <w:rPr>
          <w:rFonts w:ascii="Arial" w:eastAsia="Times New Roman" w:hAnsi="Arial" w:cs="Times New Roman"/>
          <w:color w:val="202122"/>
          <w:sz w:val="21"/>
          <w:szCs w:val="21"/>
          <w:lang w:eastAsia="en-IN"/>
        </w:rPr>
      </w:pPr>
      <w:r w:rsidRPr="003F240F">
        <w:rPr>
          <w:rFonts w:ascii="Arial" w:eastAsia="Times New Roman" w:hAnsi="Arial" w:cs="Times New Roman"/>
          <w:b/>
          <w:bCs/>
          <w:color w:val="202122"/>
          <w:sz w:val="21"/>
          <w:szCs w:val="21"/>
          <w:lang w:eastAsia="en-IN"/>
        </w:rPr>
        <w:t>Microtubules</w:t>
      </w:r>
      <w:r w:rsidRPr="003F240F">
        <w:rPr>
          <w:rFonts w:ascii="Arial" w:eastAsia="Times New Roman" w:hAnsi="Arial" w:cs="Times New Roman"/>
          <w:color w:val="202122"/>
          <w:sz w:val="21"/>
          <w:szCs w:val="21"/>
          <w:lang w:eastAsia="en-IN"/>
        </w:rPr>
        <w:t> are </w:t>
      </w:r>
      <w:hyperlink r:id="rId5" w:tooltip="Polymer" w:history="1">
        <w:r w:rsidRPr="003F240F">
          <w:rPr>
            <w:rFonts w:ascii="Arial" w:eastAsia="Times New Roman" w:hAnsi="Arial" w:cs="Times New Roman"/>
            <w:color w:val="0645AD"/>
            <w:sz w:val="21"/>
            <w:szCs w:val="21"/>
            <w:u w:val="single"/>
            <w:lang w:eastAsia="en-IN"/>
          </w:rPr>
          <w:t>polymers</w:t>
        </w:r>
      </w:hyperlink>
      <w:r w:rsidRPr="003F240F">
        <w:rPr>
          <w:rFonts w:ascii="Arial" w:eastAsia="Times New Roman" w:hAnsi="Arial" w:cs="Times New Roman"/>
          <w:color w:val="202122"/>
          <w:sz w:val="21"/>
          <w:szCs w:val="21"/>
          <w:lang w:eastAsia="en-IN"/>
        </w:rPr>
        <w:t> of </w:t>
      </w:r>
      <w:hyperlink r:id="rId6" w:tooltip="Tubulin" w:history="1">
        <w:r w:rsidRPr="003F240F">
          <w:rPr>
            <w:rFonts w:ascii="Arial" w:eastAsia="Times New Roman" w:hAnsi="Arial" w:cs="Times New Roman"/>
            <w:color w:val="0645AD"/>
            <w:sz w:val="21"/>
            <w:szCs w:val="21"/>
            <w:u w:val="single"/>
            <w:lang w:eastAsia="en-IN"/>
          </w:rPr>
          <w:t>tubulin</w:t>
        </w:r>
      </w:hyperlink>
      <w:r w:rsidRPr="003F240F">
        <w:rPr>
          <w:rFonts w:ascii="Arial" w:eastAsia="Times New Roman" w:hAnsi="Arial" w:cs="Times New Roman"/>
          <w:color w:val="202122"/>
          <w:sz w:val="21"/>
          <w:szCs w:val="21"/>
          <w:lang w:eastAsia="en-IN"/>
        </w:rPr>
        <w:t> that form part of the </w:t>
      </w:r>
      <w:hyperlink r:id="rId7" w:tooltip="Cytoskeleton" w:history="1">
        <w:r w:rsidRPr="003F240F">
          <w:rPr>
            <w:rFonts w:ascii="Arial" w:eastAsia="Times New Roman" w:hAnsi="Arial" w:cs="Times New Roman"/>
            <w:color w:val="0645AD"/>
            <w:sz w:val="21"/>
            <w:szCs w:val="21"/>
            <w:u w:val="single"/>
            <w:lang w:eastAsia="en-IN"/>
          </w:rPr>
          <w:t>cytoskeleton</w:t>
        </w:r>
      </w:hyperlink>
      <w:r w:rsidRPr="003F240F">
        <w:rPr>
          <w:rFonts w:ascii="Arial" w:eastAsia="Times New Roman" w:hAnsi="Arial" w:cs="Times New Roman"/>
          <w:color w:val="202122"/>
          <w:sz w:val="21"/>
          <w:szCs w:val="21"/>
          <w:lang w:eastAsia="en-IN"/>
        </w:rPr>
        <w:t> and provide structure and shape to </w:t>
      </w:r>
      <w:hyperlink r:id="rId8" w:history="1">
        <w:r w:rsidRPr="003F240F">
          <w:rPr>
            <w:rFonts w:ascii="Arial" w:eastAsia="Times New Roman" w:hAnsi="Arial" w:cs="Times New Roman"/>
            <w:color w:val="0645AD"/>
            <w:sz w:val="21"/>
            <w:szCs w:val="21"/>
            <w:u w:val="single"/>
            <w:lang w:eastAsia="en-IN"/>
          </w:rPr>
          <w:t>eukaryotic cells</w:t>
        </w:r>
      </w:hyperlink>
      <w:r w:rsidRPr="003F240F">
        <w:rPr>
          <w:rFonts w:ascii="Arial" w:eastAsia="Times New Roman" w:hAnsi="Arial" w:cs="Times New Roman"/>
          <w:color w:val="202122"/>
          <w:sz w:val="21"/>
          <w:szCs w:val="21"/>
          <w:lang w:eastAsia="en-IN"/>
        </w:rPr>
        <w:t>. Microtubules can grow as long as 50 </w:t>
      </w:r>
      <w:hyperlink r:id="rId9" w:tooltip="Micrometre" w:history="1">
        <w:r w:rsidRPr="003F240F">
          <w:rPr>
            <w:rFonts w:ascii="Arial" w:eastAsia="Times New Roman" w:hAnsi="Arial" w:cs="Times New Roman"/>
            <w:color w:val="0645AD"/>
            <w:sz w:val="21"/>
            <w:szCs w:val="21"/>
            <w:u w:val="single"/>
            <w:lang w:eastAsia="en-IN"/>
          </w:rPr>
          <w:t>micrometres</w:t>
        </w:r>
      </w:hyperlink>
      <w:r w:rsidRPr="003F240F">
        <w:rPr>
          <w:rFonts w:ascii="Arial" w:eastAsia="Times New Roman" w:hAnsi="Arial" w:cs="Times New Roman"/>
          <w:color w:val="202122"/>
          <w:sz w:val="21"/>
          <w:szCs w:val="21"/>
          <w:lang w:eastAsia="en-IN"/>
        </w:rPr>
        <w:t> and are highly dynamic. The outer diameter of a microtubule is between 23 and 27 </w:t>
      </w:r>
      <w:hyperlink r:id="rId10" w:tooltip="Nanometer" w:history="1">
        <w:r w:rsidRPr="003F240F">
          <w:rPr>
            <w:rFonts w:ascii="Arial" w:eastAsia="Times New Roman" w:hAnsi="Arial" w:cs="Times New Roman"/>
            <w:color w:val="0645AD"/>
            <w:sz w:val="21"/>
            <w:szCs w:val="21"/>
            <w:u w:val="single"/>
            <w:lang w:eastAsia="en-IN"/>
          </w:rPr>
          <w:t>nm</w:t>
        </w:r>
      </w:hyperlink>
      <w:hyperlink r:id="rId11" w:anchor="cite_note-2" w:history="1">
        <w:r w:rsidRPr="003F240F">
          <w:rPr>
            <w:rFonts w:ascii="Arial" w:eastAsia="Times New Roman" w:hAnsi="Arial" w:cs="Times New Roman"/>
            <w:color w:val="0645AD"/>
            <w:sz w:val="17"/>
            <w:szCs w:val="17"/>
            <w:u w:val="single"/>
            <w:vertAlign w:val="superscript"/>
            <w:lang w:eastAsia="en-IN"/>
          </w:rPr>
          <w:t>[2]</w:t>
        </w:r>
      </w:hyperlink>
      <w:r w:rsidRPr="003F240F">
        <w:rPr>
          <w:rFonts w:ascii="Arial" w:eastAsia="Times New Roman" w:hAnsi="Arial" w:cs="Times New Roman"/>
          <w:color w:val="202122"/>
          <w:sz w:val="21"/>
          <w:szCs w:val="21"/>
          <w:lang w:eastAsia="en-IN"/>
        </w:rPr>
        <w:t> while the inner diameter is between 11 and 15 nm.</w:t>
      </w:r>
      <w:hyperlink r:id="rId12" w:anchor="cite_note-3" w:history="1">
        <w:r w:rsidRPr="003F240F">
          <w:rPr>
            <w:rFonts w:ascii="Arial" w:eastAsia="Times New Roman" w:hAnsi="Arial" w:cs="Times New Roman"/>
            <w:color w:val="0645AD"/>
            <w:sz w:val="17"/>
            <w:szCs w:val="17"/>
            <w:u w:val="single"/>
            <w:vertAlign w:val="superscript"/>
            <w:lang w:eastAsia="en-IN"/>
          </w:rPr>
          <w:t>[3]</w:t>
        </w:r>
      </w:hyperlink>
      <w:r w:rsidRPr="003F240F">
        <w:rPr>
          <w:rFonts w:ascii="Arial" w:eastAsia="Times New Roman" w:hAnsi="Arial" w:cs="Times New Roman"/>
          <w:color w:val="202122"/>
          <w:sz w:val="21"/>
          <w:szCs w:val="21"/>
          <w:lang w:eastAsia="en-IN"/>
        </w:rPr>
        <w:t> They are formed by the polymerization of a </w:t>
      </w:r>
      <w:hyperlink r:id="rId13" w:tooltip="Protein dimer" w:history="1">
        <w:r w:rsidRPr="003F240F">
          <w:rPr>
            <w:rFonts w:ascii="Arial" w:eastAsia="Times New Roman" w:hAnsi="Arial" w:cs="Times New Roman"/>
            <w:color w:val="0645AD"/>
            <w:sz w:val="21"/>
            <w:szCs w:val="21"/>
            <w:u w:val="single"/>
            <w:lang w:eastAsia="en-IN"/>
          </w:rPr>
          <w:t>dimer</w:t>
        </w:r>
      </w:hyperlink>
      <w:r w:rsidRPr="003F240F">
        <w:rPr>
          <w:rFonts w:ascii="Arial" w:eastAsia="Times New Roman" w:hAnsi="Arial" w:cs="Times New Roman"/>
          <w:color w:val="202122"/>
          <w:sz w:val="21"/>
          <w:szCs w:val="21"/>
          <w:lang w:eastAsia="en-IN"/>
        </w:rPr>
        <w:t> of two </w:t>
      </w:r>
      <w:hyperlink r:id="rId14" w:tooltip="Globular protein" w:history="1">
        <w:r w:rsidRPr="003F240F">
          <w:rPr>
            <w:rFonts w:ascii="Arial" w:eastAsia="Times New Roman" w:hAnsi="Arial" w:cs="Times New Roman"/>
            <w:color w:val="0645AD"/>
            <w:sz w:val="21"/>
            <w:szCs w:val="21"/>
            <w:u w:val="single"/>
            <w:lang w:eastAsia="en-IN"/>
          </w:rPr>
          <w:t>globular proteins</w:t>
        </w:r>
      </w:hyperlink>
      <w:r w:rsidRPr="003F240F">
        <w:rPr>
          <w:rFonts w:ascii="Arial" w:eastAsia="Times New Roman" w:hAnsi="Arial" w:cs="Times New Roman"/>
          <w:color w:val="202122"/>
          <w:sz w:val="21"/>
          <w:szCs w:val="21"/>
          <w:lang w:eastAsia="en-IN"/>
        </w:rPr>
        <w:t>, </w:t>
      </w:r>
      <w:hyperlink r:id="rId15" w:anchor="Eukaryotic" w:tooltip="Tubulin" w:history="1">
        <w:r w:rsidRPr="003F240F">
          <w:rPr>
            <w:rFonts w:ascii="Arial" w:eastAsia="Times New Roman" w:hAnsi="Arial" w:cs="Times New Roman"/>
            <w:color w:val="0645AD"/>
            <w:sz w:val="21"/>
            <w:szCs w:val="21"/>
            <w:u w:val="single"/>
            <w:lang w:eastAsia="en-IN"/>
          </w:rPr>
          <w:t>alpha and beta tubulin</w:t>
        </w:r>
      </w:hyperlink>
      <w:r w:rsidRPr="003F240F">
        <w:rPr>
          <w:rFonts w:ascii="Arial" w:eastAsia="Times New Roman" w:hAnsi="Arial" w:cs="Times New Roman"/>
          <w:color w:val="202122"/>
          <w:sz w:val="21"/>
          <w:szCs w:val="21"/>
          <w:lang w:eastAsia="en-IN"/>
        </w:rPr>
        <w:t> into </w:t>
      </w:r>
      <w:hyperlink r:id="rId16" w:tooltip="Protofilament" w:history="1">
        <w:r w:rsidRPr="003F240F">
          <w:rPr>
            <w:rFonts w:ascii="Arial" w:eastAsia="Times New Roman" w:hAnsi="Arial" w:cs="Times New Roman"/>
            <w:color w:val="0645AD"/>
            <w:sz w:val="21"/>
            <w:szCs w:val="21"/>
            <w:u w:val="single"/>
            <w:lang w:eastAsia="en-IN"/>
          </w:rPr>
          <w:t>protofilaments</w:t>
        </w:r>
      </w:hyperlink>
      <w:r w:rsidRPr="003F240F">
        <w:rPr>
          <w:rFonts w:ascii="Arial" w:eastAsia="Times New Roman" w:hAnsi="Arial" w:cs="Times New Roman"/>
          <w:color w:val="202122"/>
          <w:sz w:val="21"/>
          <w:szCs w:val="21"/>
          <w:lang w:eastAsia="en-IN"/>
        </w:rPr>
        <w:t> that can then associate laterally to form a hollow tube, the microtubule.</w:t>
      </w:r>
      <w:hyperlink r:id="rId17" w:anchor="cite_note-4" w:history="1">
        <w:r w:rsidRPr="003F240F">
          <w:rPr>
            <w:rFonts w:ascii="Arial" w:eastAsia="Times New Roman" w:hAnsi="Arial" w:cs="Times New Roman"/>
            <w:color w:val="0645AD"/>
            <w:sz w:val="17"/>
            <w:szCs w:val="17"/>
            <w:u w:val="single"/>
            <w:vertAlign w:val="superscript"/>
            <w:lang w:eastAsia="en-IN"/>
          </w:rPr>
          <w:t>[4]</w:t>
        </w:r>
      </w:hyperlink>
      <w:r w:rsidRPr="003F240F">
        <w:rPr>
          <w:rFonts w:ascii="Arial" w:eastAsia="Times New Roman" w:hAnsi="Arial" w:cs="Times New Roman"/>
          <w:color w:val="202122"/>
          <w:sz w:val="21"/>
          <w:szCs w:val="21"/>
          <w:lang w:eastAsia="en-IN"/>
        </w:rPr>
        <w:t> The most common form of a microtubule consists of 13 protofilaments in the tubular arrangement.</w:t>
      </w:r>
    </w:p>
    <w:p w14:paraId="763DAA6E" w14:textId="77777777" w:rsidR="003F240F" w:rsidRDefault="003F240F" w:rsidP="003F240F">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Microtubules are </w:t>
      </w:r>
      <w:hyperlink r:id="rId18" w:tooltip="Microtubule nucleation" w:history="1">
        <w:r>
          <w:rPr>
            <w:rStyle w:val="Hyperlink"/>
            <w:rFonts w:ascii="Arial" w:hAnsi="Arial" w:cs="Arial"/>
            <w:color w:val="0645AD"/>
            <w:sz w:val="21"/>
            <w:szCs w:val="21"/>
          </w:rPr>
          <w:t>nucleated</w:t>
        </w:r>
      </w:hyperlink>
      <w:r>
        <w:rPr>
          <w:rFonts w:ascii="Arial" w:hAnsi="Arial" w:cs="Arial"/>
          <w:color w:val="202122"/>
          <w:sz w:val="21"/>
          <w:szCs w:val="21"/>
        </w:rPr>
        <w:t> and organized by </w:t>
      </w:r>
      <w:hyperlink r:id="rId19" w:tooltip="Microtubule organizing center" w:history="1">
        <w:r>
          <w:rPr>
            <w:rStyle w:val="Hyperlink"/>
            <w:rFonts w:ascii="Arial" w:hAnsi="Arial" w:cs="Arial"/>
            <w:color w:val="0645AD"/>
            <w:sz w:val="21"/>
            <w:szCs w:val="21"/>
          </w:rPr>
          <w:t xml:space="preserve">microtubule organizing </w:t>
        </w:r>
        <w:proofErr w:type="spellStart"/>
        <w:r>
          <w:rPr>
            <w:rStyle w:val="Hyperlink"/>
            <w:rFonts w:ascii="Arial" w:hAnsi="Arial" w:cs="Arial"/>
            <w:color w:val="0645AD"/>
            <w:sz w:val="21"/>
            <w:szCs w:val="21"/>
          </w:rPr>
          <w:t>centers</w:t>
        </w:r>
        <w:proofErr w:type="spellEnd"/>
      </w:hyperlink>
      <w:r>
        <w:rPr>
          <w:rFonts w:ascii="Arial" w:hAnsi="Arial" w:cs="Arial"/>
          <w:color w:val="202122"/>
          <w:sz w:val="21"/>
          <w:szCs w:val="21"/>
        </w:rPr>
        <w:t> (MTOCs), such as the </w:t>
      </w:r>
      <w:hyperlink r:id="rId20" w:tooltip="Centrosome" w:history="1">
        <w:r>
          <w:rPr>
            <w:rStyle w:val="Hyperlink"/>
            <w:rFonts w:ascii="Arial" w:hAnsi="Arial" w:cs="Arial"/>
            <w:color w:val="0645AD"/>
            <w:sz w:val="21"/>
            <w:szCs w:val="21"/>
          </w:rPr>
          <w:t>centrosome</w:t>
        </w:r>
      </w:hyperlink>
      <w:r>
        <w:rPr>
          <w:rFonts w:ascii="Arial" w:hAnsi="Arial" w:cs="Arial"/>
          <w:color w:val="202122"/>
          <w:sz w:val="21"/>
          <w:szCs w:val="21"/>
        </w:rPr>
        <w:t xml:space="preserve"> found in the </w:t>
      </w:r>
      <w:proofErr w:type="spellStart"/>
      <w:r>
        <w:rPr>
          <w:rFonts w:ascii="Arial" w:hAnsi="Arial" w:cs="Arial"/>
          <w:color w:val="202122"/>
          <w:sz w:val="21"/>
          <w:szCs w:val="21"/>
        </w:rPr>
        <w:t>center</w:t>
      </w:r>
      <w:proofErr w:type="spellEnd"/>
      <w:r>
        <w:rPr>
          <w:rFonts w:ascii="Arial" w:hAnsi="Arial" w:cs="Arial"/>
          <w:color w:val="202122"/>
          <w:sz w:val="21"/>
          <w:szCs w:val="21"/>
        </w:rPr>
        <w:t xml:space="preserve"> of many animal cells or the </w:t>
      </w:r>
      <w:hyperlink r:id="rId21" w:tooltip="Basal body" w:history="1">
        <w:r>
          <w:rPr>
            <w:rStyle w:val="Hyperlink"/>
            <w:rFonts w:ascii="Arial" w:hAnsi="Arial" w:cs="Arial"/>
            <w:color w:val="0645AD"/>
            <w:sz w:val="21"/>
            <w:szCs w:val="21"/>
          </w:rPr>
          <w:t>basal bodies</w:t>
        </w:r>
      </w:hyperlink>
      <w:r>
        <w:rPr>
          <w:rFonts w:ascii="Arial" w:hAnsi="Arial" w:cs="Arial"/>
          <w:color w:val="202122"/>
          <w:sz w:val="21"/>
          <w:szCs w:val="21"/>
        </w:rPr>
        <w:t> found in cilia and flagella, or the spindle pole bodies found in most fungi.</w:t>
      </w:r>
    </w:p>
    <w:p w14:paraId="36C043C9" w14:textId="77777777" w:rsidR="003F240F" w:rsidRDefault="003F240F" w:rsidP="003F240F">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There are many proteins that bind to microtubules, including the </w:t>
      </w:r>
      <w:hyperlink r:id="rId22" w:tooltip="Motor protein" w:history="1">
        <w:r>
          <w:rPr>
            <w:rStyle w:val="Hyperlink"/>
            <w:rFonts w:ascii="Arial" w:hAnsi="Arial" w:cs="Arial"/>
            <w:color w:val="0645AD"/>
            <w:sz w:val="21"/>
            <w:szCs w:val="21"/>
          </w:rPr>
          <w:t>motor proteins</w:t>
        </w:r>
      </w:hyperlink>
      <w:r>
        <w:rPr>
          <w:rFonts w:ascii="Arial" w:hAnsi="Arial" w:cs="Arial"/>
          <w:color w:val="202122"/>
          <w:sz w:val="21"/>
          <w:szCs w:val="21"/>
        </w:rPr>
        <w:t> </w:t>
      </w:r>
      <w:hyperlink r:id="rId23" w:tooltip="Kinesin" w:history="1">
        <w:r>
          <w:rPr>
            <w:rStyle w:val="Hyperlink"/>
            <w:rFonts w:ascii="Arial" w:hAnsi="Arial" w:cs="Arial"/>
            <w:color w:val="0645AD"/>
            <w:sz w:val="21"/>
            <w:szCs w:val="21"/>
          </w:rPr>
          <w:t>kinesin</w:t>
        </w:r>
      </w:hyperlink>
      <w:r>
        <w:rPr>
          <w:rFonts w:ascii="Arial" w:hAnsi="Arial" w:cs="Arial"/>
          <w:color w:val="202122"/>
          <w:sz w:val="21"/>
          <w:szCs w:val="21"/>
        </w:rPr>
        <w:t> and </w:t>
      </w:r>
      <w:hyperlink r:id="rId24" w:tooltip="Dynein" w:history="1">
        <w:r>
          <w:rPr>
            <w:rStyle w:val="Hyperlink"/>
            <w:rFonts w:ascii="Arial" w:hAnsi="Arial" w:cs="Arial"/>
            <w:color w:val="0645AD"/>
            <w:sz w:val="21"/>
            <w:szCs w:val="21"/>
          </w:rPr>
          <w:t>dynein</w:t>
        </w:r>
      </w:hyperlink>
      <w:r>
        <w:rPr>
          <w:rFonts w:ascii="Arial" w:hAnsi="Arial" w:cs="Arial"/>
          <w:color w:val="202122"/>
          <w:sz w:val="21"/>
          <w:szCs w:val="21"/>
        </w:rPr>
        <w:t>, microtubule-severing proteins like </w:t>
      </w:r>
      <w:hyperlink r:id="rId25" w:tooltip="Katanin" w:history="1">
        <w:r>
          <w:rPr>
            <w:rStyle w:val="Hyperlink"/>
            <w:rFonts w:ascii="Arial" w:hAnsi="Arial" w:cs="Arial"/>
            <w:color w:val="0645AD"/>
            <w:sz w:val="21"/>
            <w:szCs w:val="21"/>
          </w:rPr>
          <w:t>katanin</w:t>
        </w:r>
      </w:hyperlink>
      <w:r>
        <w:rPr>
          <w:rFonts w:ascii="Arial" w:hAnsi="Arial" w:cs="Arial"/>
          <w:color w:val="202122"/>
          <w:sz w:val="21"/>
          <w:szCs w:val="21"/>
        </w:rPr>
        <w:t>, and other proteins important for regulating microtubule dynamics.</w:t>
      </w:r>
    </w:p>
    <w:p w14:paraId="0024674C" w14:textId="6C0CED1F" w:rsidR="003F240F" w:rsidRPr="003F240F" w:rsidRDefault="003F240F" w:rsidP="003F240F">
      <w:pPr>
        <w:shd w:val="clear" w:color="auto" w:fill="F8F9FA"/>
        <w:spacing w:line="336" w:lineRule="atLeast"/>
        <w:rPr>
          <w:rFonts w:ascii="Arial" w:eastAsia="Times New Roman" w:hAnsi="Arial" w:cs="Times New Roman"/>
          <w:color w:val="202122"/>
          <w:sz w:val="19"/>
          <w:szCs w:val="19"/>
          <w:lang w:eastAsia="en-IN"/>
        </w:rPr>
      </w:pPr>
      <w:r w:rsidRPr="003F240F">
        <w:rPr>
          <w:rFonts w:ascii="Arial" w:eastAsia="Times New Roman" w:hAnsi="Arial" w:cs="Times New Roman"/>
          <w:color w:val="202122"/>
          <w:sz w:val="19"/>
          <w:szCs w:val="19"/>
          <w:lang w:eastAsia="en-IN"/>
        </w:rPr>
        <w:t>.</w:t>
      </w:r>
    </w:p>
    <w:p w14:paraId="0F9B7C3E" w14:textId="77777777" w:rsidR="003F240F" w:rsidRPr="003F240F" w:rsidRDefault="003F240F" w:rsidP="003F240F">
      <w:pPr>
        <w:shd w:val="clear" w:color="auto" w:fill="FFFFFF"/>
        <w:spacing w:before="120" w:after="120" w:line="240" w:lineRule="auto"/>
        <w:rPr>
          <w:rFonts w:ascii="Arial" w:eastAsia="Times New Roman" w:hAnsi="Arial" w:cs="Times New Roman"/>
          <w:color w:val="202122"/>
          <w:sz w:val="21"/>
          <w:szCs w:val="21"/>
          <w:lang w:eastAsia="en-IN"/>
        </w:rPr>
      </w:pPr>
      <w:r w:rsidRPr="003F240F">
        <w:rPr>
          <w:rFonts w:ascii="Arial" w:eastAsia="Times New Roman" w:hAnsi="Arial" w:cs="Times New Roman"/>
          <w:color w:val="202122"/>
          <w:sz w:val="21"/>
          <w:szCs w:val="21"/>
          <w:lang w:eastAsia="en-IN"/>
        </w:rPr>
        <w:t>Microtubules are very important in a number of </w:t>
      </w:r>
      <w:hyperlink r:id="rId26" w:anchor="Cellular_processes" w:tooltip="Cell (biology)" w:history="1">
        <w:r w:rsidRPr="003F240F">
          <w:rPr>
            <w:rFonts w:ascii="Arial" w:eastAsia="Times New Roman" w:hAnsi="Arial" w:cs="Times New Roman"/>
            <w:color w:val="0645AD"/>
            <w:sz w:val="21"/>
            <w:szCs w:val="21"/>
            <w:u w:val="single"/>
            <w:lang w:eastAsia="en-IN"/>
          </w:rPr>
          <w:t>cellular processes</w:t>
        </w:r>
      </w:hyperlink>
      <w:r w:rsidRPr="003F240F">
        <w:rPr>
          <w:rFonts w:ascii="Arial" w:eastAsia="Times New Roman" w:hAnsi="Arial" w:cs="Times New Roman"/>
          <w:color w:val="202122"/>
          <w:sz w:val="21"/>
          <w:szCs w:val="21"/>
          <w:lang w:eastAsia="en-IN"/>
        </w:rPr>
        <w:t>. They are involved in maintaining the structure of the cell and, together with </w:t>
      </w:r>
      <w:hyperlink r:id="rId27" w:tooltip="Microfilament" w:history="1">
        <w:r w:rsidRPr="003F240F">
          <w:rPr>
            <w:rFonts w:ascii="Arial" w:eastAsia="Times New Roman" w:hAnsi="Arial" w:cs="Times New Roman"/>
            <w:color w:val="0645AD"/>
            <w:sz w:val="21"/>
            <w:szCs w:val="21"/>
            <w:u w:val="single"/>
            <w:lang w:eastAsia="en-IN"/>
          </w:rPr>
          <w:t>microfilaments</w:t>
        </w:r>
      </w:hyperlink>
      <w:r w:rsidRPr="003F240F">
        <w:rPr>
          <w:rFonts w:ascii="Arial" w:eastAsia="Times New Roman" w:hAnsi="Arial" w:cs="Times New Roman"/>
          <w:color w:val="202122"/>
          <w:sz w:val="21"/>
          <w:szCs w:val="21"/>
          <w:lang w:eastAsia="en-IN"/>
        </w:rPr>
        <w:t> and </w:t>
      </w:r>
      <w:hyperlink r:id="rId28" w:tooltip="Intermediate filament" w:history="1">
        <w:r w:rsidRPr="003F240F">
          <w:rPr>
            <w:rFonts w:ascii="Arial" w:eastAsia="Times New Roman" w:hAnsi="Arial" w:cs="Times New Roman"/>
            <w:color w:val="0645AD"/>
            <w:sz w:val="21"/>
            <w:szCs w:val="21"/>
            <w:u w:val="single"/>
            <w:lang w:eastAsia="en-IN"/>
          </w:rPr>
          <w:t>intermediate filaments</w:t>
        </w:r>
      </w:hyperlink>
      <w:r w:rsidRPr="003F240F">
        <w:rPr>
          <w:rFonts w:ascii="Arial" w:eastAsia="Times New Roman" w:hAnsi="Arial" w:cs="Times New Roman"/>
          <w:color w:val="202122"/>
          <w:sz w:val="21"/>
          <w:szCs w:val="21"/>
          <w:lang w:eastAsia="en-IN"/>
        </w:rPr>
        <w:t>, they form the </w:t>
      </w:r>
      <w:hyperlink r:id="rId29" w:tooltip="Cytoskeleton" w:history="1">
        <w:r w:rsidRPr="003F240F">
          <w:rPr>
            <w:rFonts w:ascii="Arial" w:eastAsia="Times New Roman" w:hAnsi="Arial" w:cs="Times New Roman"/>
            <w:color w:val="0645AD"/>
            <w:sz w:val="21"/>
            <w:szCs w:val="21"/>
            <w:u w:val="single"/>
            <w:lang w:eastAsia="en-IN"/>
          </w:rPr>
          <w:t>cytoskeleton</w:t>
        </w:r>
      </w:hyperlink>
      <w:r w:rsidRPr="003F240F">
        <w:rPr>
          <w:rFonts w:ascii="Arial" w:eastAsia="Times New Roman" w:hAnsi="Arial" w:cs="Times New Roman"/>
          <w:color w:val="202122"/>
          <w:sz w:val="21"/>
          <w:szCs w:val="21"/>
          <w:lang w:eastAsia="en-IN"/>
        </w:rPr>
        <w:t>. They also make up the internal structure of </w:t>
      </w:r>
      <w:hyperlink r:id="rId30" w:tooltip="Cilium" w:history="1">
        <w:r w:rsidRPr="003F240F">
          <w:rPr>
            <w:rFonts w:ascii="Arial" w:eastAsia="Times New Roman" w:hAnsi="Arial" w:cs="Times New Roman"/>
            <w:color w:val="0645AD"/>
            <w:sz w:val="21"/>
            <w:szCs w:val="21"/>
            <w:u w:val="single"/>
            <w:lang w:eastAsia="en-IN"/>
          </w:rPr>
          <w:t>cilia</w:t>
        </w:r>
      </w:hyperlink>
      <w:r w:rsidRPr="003F240F">
        <w:rPr>
          <w:rFonts w:ascii="Arial" w:eastAsia="Times New Roman" w:hAnsi="Arial" w:cs="Times New Roman"/>
          <w:color w:val="202122"/>
          <w:sz w:val="21"/>
          <w:szCs w:val="21"/>
          <w:lang w:eastAsia="en-IN"/>
        </w:rPr>
        <w:t> and </w:t>
      </w:r>
      <w:hyperlink r:id="rId31" w:tooltip="Flagellum" w:history="1">
        <w:r w:rsidRPr="003F240F">
          <w:rPr>
            <w:rFonts w:ascii="Arial" w:eastAsia="Times New Roman" w:hAnsi="Arial" w:cs="Times New Roman"/>
            <w:color w:val="0645AD"/>
            <w:sz w:val="21"/>
            <w:szCs w:val="21"/>
            <w:u w:val="single"/>
            <w:lang w:eastAsia="en-IN"/>
          </w:rPr>
          <w:t>flagella</w:t>
        </w:r>
      </w:hyperlink>
      <w:r w:rsidRPr="003F240F">
        <w:rPr>
          <w:rFonts w:ascii="Arial" w:eastAsia="Times New Roman" w:hAnsi="Arial" w:cs="Times New Roman"/>
          <w:color w:val="202122"/>
          <w:sz w:val="21"/>
          <w:szCs w:val="21"/>
          <w:lang w:eastAsia="en-IN"/>
        </w:rPr>
        <w:t>. They provide platforms for </w:t>
      </w:r>
      <w:hyperlink r:id="rId32" w:tooltip="Intracellular transport" w:history="1">
        <w:r w:rsidRPr="003F240F">
          <w:rPr>
            <w:rFonts w:ascii="Arial" w:eastAsia="Times New Roman" w:hAnsi="Arial" w:cs="Times New Roman"/>
            <w:color w:val="0645AD"/>
            <w:sz w:val="21"/>
            <w:szCs w:val="21"/>
            <w:u w:val="single"/>
            <w:lang w:eastAsia="en-IN"/>
          </w:rPr>
          <w:t>intracellular transport</w:t>
        </w:r>
      </w:hyperlink>
      <w:r w:rsidRPr="003F240F">
        <w:rPr>
          <w:rFonts w:ascii="Arial" w:eastAsia="Times New Roman" w:hAnsi="Arial" w:cs="Times New Roman"/>
          <w:color w:val="202122"/>
          <w:sz w:val="21"/>
          <w:szCs w:val="21"/>
          <w:lang w:eastAsia="en-IN"/>
        </w:rPr>
        <w:t> and are involved in a variety of cellular processes, including the movement of </w:t>
      </w:r>
      <w:hyperlink r:id="rId33" w:tooltip="Secretion" w:history="1">
        <w:r w:rsidRPr="003F240F">
          <w:rPr>
            <w:rFonts w:ascii="Arial" w:eastAsia="Times New Roman" w:hAnsi="Arial" w:cs="Times New Roman"/>
            <w:color w:val="0645AD"/>
            <w:sz w:val="21"/>
            <w:szCs w:val="21"/>
            <w:u w:val="single"/>
            <w:lang w:eastAsia="en-IN"/>
          </w:rPr>
          <w:t>secretory</w:t>
        </w:r>
      </w:hyperlink>
      <w:r w:rsidRPr="003F240F">
        <w:rPr>
          <w:rFonts w:ascii="Arial" w:eastAsia="Times New Roman" w:hAnsi="Arial" w:cs="Times New Roman"/>
          <w:color w:val="202122"/>
          <w:sz w:val="21"/>
          <w:szCs w:val="21"/>
          <w:lang w:eastAsia="en-IN"/>
        </w:rPr>
        <w:t> </w:t>
      </w:r>
      <w:hyperlink r:id="rId34" w:tooltip="Vesicle (biology and chemistry)" w:history="1">
        <w:r w:rsidRPr="003F240F">
          <w:rPr>
            <w:rFonts w:ascii="Arial" w:eastAsia="Times New Roman" w:hAnsi="Arial" w:cs="Times New Roman"/>
            <w:color w:val="0645AD"/>
            <w:sz w:val="21"/>
            <w:szCs w:val="21"/>
            <w:u w:val="single"/>
            <w:lang w:eastAsia="en-IN"/>
          </w:rPr>
          <w:t>vesicles</w:t>
        </w:r>
      </w:hyperlink>
      <w:r w:rsidRPr="003F240F">
        <w:rPr>
          <w:rFonts w:ascii="Arial" w:eastAsia="Times New Roman" w:hAnsi="Arial" w:cs="Times New Roman"/>
          <w:color w:val="202122"/>
          <w:sz w:val="21"/>
          <w:szCs w:val="21"/>
          <w:lang w:eastAsia="en-IN"/>
        </w:rPr>
        <w:t>, </w:t>
      </w:r>
      <w:hyperlink r:id="rId35" w:tooltip="Organelle" w:history="1">
        <w:r w:rsidRPr="003F240F">
          <w:rPr>
            <w:rFonts w:ascii="Arial" w:eastAsia="Times New Roman" w:hAnsi="Arial" w:cs="Times New Roman"/>
            <w:color w:val="0645AD"/>
            <w:sz w:val="21"/>
            <w:szCs w:val="21"/>
            <w:u w:val="single"/>
            <w:lang w:eastAsia="en-IN"/>
          </w:rPr>
          <w:t>organelles</w:t>
        </w:r>
      </w:hyperlink>
      <w:r w:rsidRPr="003F240F">
        <w:rPr>
          <w:rFonts w:ascii="Arial" w:eastAsia="Times New Roman" w:hAnsi="Arial" w:cs="Times New Roman"/>
          <w:color w:val="202122"/>
          <w:sz w:val="21"/>
          <w:szCs w:val="21"/>
          <w:lang w:eastAsia="en-IN"/>
        </w:rPr>
        <w:t>, and intracellular macromolecular assemblies (see entries for </w:t>
      </w:r>
      <w:hyperlink r:id="rId36" w:tooltip="Dynein" w:history="1">
        <w:r w:rsidRPr="003F240F">
          <w:rPr>
            <w:rFonts w:ascii="Arial" w:eastAsia="Times New Roman" w:hAnsi="Arial" w:cs="Times New Roman"/>
            <w:color w:val="0645AD"/>
            <w:sz w:val="21"/>
            <w:szCs w:val="21"/>
            <w:u w:val="single"/>
            <w:lang w:eastAsia="en-IN"/>
          </w:rPr>
          <w:t>dynein</w:t>
        </w:r>
      </w:hyperlink>
      <w:r w:rsidRPr="003F240F">
        <w:rPr>
          <w:rFonts w:ascii="Arial" w:eastAsia="Times New Roman" w:hAnsi="Arial" w:cs="Times New Roman"/>
          <w:color w:val="202122"/>
          <w:sz w:val="21"/>
          <w:szCs w:val="21"/>
          <w:lang w:eastAsia="en-IN"/>
        </w:rPr>
        <w:t> and </w:t>
      </w:r>
      <w:hyperlink r:id="rId37" w:tooltip="Kinesin" w:history="1">
        <w:r w:rsidRPr="003F240F">
          <w:rPr>
            <w:rFonts w:ascii="Arial" w:eastAsia="Times New Roman" w:hAnsi="Arial" w:cs="Times New Roman"/>
            <w:color w:val="0645AD"/>
            <w:sz w:val="21"/>
            <w:szCs w:val="21"/>
            <w:u w:val="single"/>
            <w:lang w:eastAsia="en-IN"/>
          </w:rPr>
          <w:t>kinesin</w:t>
        </w:r>
      </w:hyperlink>
      <w:r w:rsidRPr="003F240F">
        <w:rPr>
          <w:rFonts w:ascii="Arial" w:eastAsia="Times New Roman" w:hAnsi="Arial" w:cs="Times New Roman"/>
          <w:color w:val="202122"/>
          <w:sz w:val="21"/>
          <w:szCs w:val="21"/>
          <w:lang w:eastAsia="en-IN"/>
        </w:rPr>
        <w:t>).</w:t>
      </w:r>
      <w:hyperlink r:id="rId38" w:anchor="cite_note-5" w:history="1">
        <w:r w:rsidRPr="003F240F">
          <w:rPr>
            <w:rFonts w:ascii="Arial" w:eastAsia="Times New Roman" w:hAnsi="Arial" w:cs="Times New Roman"/>
            <w:color w:val="0645AD"/>
            <w:sz w:val="17"/>
            <w:szCs w:val="17"/>
            <w:u w:val="single"/>
            <w:vertAlign w:val="superscript"/>
            <w:lang w:eastAsia="en-IN"/>
          </w:rPr>
          <w:t>[5]</w:t>
        </w:r>
      </w:hyperlink>
      <w:r w:rsidRPr="003F240F">
        <w:rPr>
          <w:rFonts w:ascii="Arial" w:eastAsia="Times New Roman" w:hAnsi="Arial" w:cs="Times New Roman"/>
          <w:color w:val="202122"/>
          <w:sz w:val="21"/>
          <w:szCs w:val="21"/>
          <w:lang w:eastAsia="en-IN"/>
        </w:rPr>
        <w:t> They are also involved in cell division (by </w:t>
      </w:r>
      <w:hyperlink r:id="rId39" w:tooltip="Mitosis" w:history="1">
        <w:r w:rsidRPr="003F240F">
          <w:rPr>
            <w:rFonts w:ascii="Arial" w:eastAsia="Times New Roman" w:hAnsi="Arial" w:cs="Times New Roman"/>
            <w:color w:val="0645AD"/>
            <w:sz w:val="21"/>
            <w:szCs w:val="21"/>
            <w:u w:val="single"/>
            <w:lang w:eastAsia="en-IN"/>
          </w:rPr>
          <w:t>mitosis</w:t>
        </w:r>
      </w:hyperlink>
      <w:r w:rsidRPr="003F240F">
        <w:rPr>
          <w:rFonts w:ascii="Arial" w:eastAsia="Times New Roman" w:hAnsi="Arial" w:cs="Times New Roman"/>
          <w:color w:val="202122"/>
          <w:sz w:val="21"/>
          <w:szCs w:val="21"/>
          <w:lang w:eastAsia="en-IN"/>
        </w:rPr>
        <w:t> and </w:t>
      </w:r>
      <w:hyperlink r:id="rId40" w:tooltip="Meiosis" w:history="1">
        <w:r w:rsidRPr="003F240F">
          <w:rPr>
            <w:rFonts w:ascii="Arial" w:eastAsia="Times New Roman" w:hAnsi="Arial" w:cs="Times New Roman"/>
            <w:color w:val="0645AD"/>
            <w:sz w:val="21"/>
            <w:szCs w:val="21"/>
            <w:u w:val="single"/>
            <w:lang w:eastAsia="en-IN"/>
          </w:rPr>
          <w:t>meiosis</w:t>
        </w:r>
      </w:hyperlink>
      <w:r w:rsidRPr="003F240F">
        <w:rPr>
          <w:rFonts w:ascii="Arial" w:eastAsia="Times New Roman" w:hAnsi="Arial" w:cs="Times New Roman"/>
          <w:color w:val="202122"/>
          <w:sz w:val="21"/>
          <w:szCs w:val="21"/>
          <w:lang w:eastAsia="en-IN"/>
        </w:rPr>
        <w:t>) and are the major constituents of </w:t>
      </w:r>
      <w:hyperlink r:id="rId41" w:tooltip="Spindle apparatus" w:history="1">
        <w:r w:rsidRPr="003F240F">
          <w:rPr>
            <w:rFonts w:ascii="Arial" w:eastAsia="Times New Roman" w:hAnsi="Arial" w:cs="Times New Roman"/>
            <w:color w:val="0645AD"/>
            <w:sz w:val="21"/>
            <w:szCs w:val="21"/>
            <w:u w:val="single"/>
            <w:lang w:eastAsia="en-IN"/>
          </w:rPr>
          <w:t>mitotic spindles</w:t>
        </w:r>
      </w:hyperlink>
      <w:r w:rsidRPr="003F240F">
        <w:rPr>
          <w:rFonts w:ascii="Arial" w:eastAsia="Times New Roman" w:hAnsi="Arial" w:cs="Times New Roman"/>
          <w:color w:val="202122"/>
          <w:sz w:val="21"/>
          <w:szCs w:val="21"/>
          <w:lang w:eastAsia="en-IN"/>
        </w:rPr>
        <w:t>, which are used to pull eukaryotic </w:t>
      </w:r>
      <w:hyperlink r:id="rId42" w:tooltip="Chromosome" w:history="1">
        <w:r w:rsidRPr="003F240F">
          <w:rPr>
            <w:rFonts w:ascii="Arial" w:eastAsia="Times New Roman" w:hAnsi="Arial" w:cs="Times New Roman"/>
            <w:color w:val="0645AD"/>
            <w:sz w:val="21"/>
            <w:szCs w:val="21"/>
            <w:u w:val="single"/>
            <w:lang w:eastAsia="en-IN"/>
          </w:rPr>
          <w:t>chromosomes</w:t>
        </w:r>
      </w:hyperlink>
      <w:r w:rsidRPr="003F240F">
        <w:rPr>
          <w:rFonts w:ascii="Arial" w:eastAsia="Times New Roman" w:hAnsi="Arial" w:cs="Times New Roman"/>
          <w:color w:val="202122"/>
          <w:sz w:val="21"/>
          <w:szCs w:val="21"/>
          <w:lang w:eastAsia="en-IN"/>
        </w:rPr>
        <w:t> apart.</w:t>
      </w:r>
    </w:p>
    <w:p w14:paraId="2825129F" w14:textId="027B48C0" w:rsidR="003F240F" w:rsidRDefault="003F240F">
      <w:pPr>
        <w:rPr>
          <w:sz w:val="40"/>
          <w:szCs w:val="40"/>
          <w:lang w:val="en-US"/>
        </w:rPr>
      </w:pPr>
    </w:p>
    <w:p w14:paraId="596F3475" w14:textId="77777777" w:rsidR="00056E40" w:rsidRPr="00056E40" w:rsidRDefault="00056E40" w:rsidP="00056E40">
      <w:pPr>
        <w:pBdr>
          <w:top w:val="dotted" w:sz="8" w:space="1" w:color="auto"/>
          <w:bottom w:val="dotted" w:sz="8" w:space="2" w:color="auto"/>
        </w:pBdr>
        <w:shd w:val="clear" w:color="auto" w:fill="FFFFFF"/>
        <w:spacing w:after="0" w:line="312" w:lineRule="atLeast"/>
        <w:outlineLvl w:val="1"/>
        <w:rPr>
          <w:rFonts w:ascii="Arial" w:eastAsia="Times New Roman" w:hAnsi="Arial" w:cs="Arial"/>
          <w:color w:val="000000"/>
          <w:sz w:val="33"/>
          <w:szCs w:val="33"/>
          <w:lang w:eastAsia="en-IN"/>
        </w:rPr>
      </w:pPr>
      <w:r w:rsidRPr="00056E40">
        <w:rPr>
          <w:rFonts w:ascii="Arial" w:eastAsia="Times New Roman" w:hAnsi="Arial" w:cs="Arial"/>
          <w:b/>
          <w:bCs/>
          <w:color w:val="000000"/>
          <w:sz w:val="33"/>
          <w:szCs w:val="33"/>
          <w:bdr w:val="none" w:sz="0" w:space="0" w:color="auto" w:frame="1"/>
          <w:lang w:eastAsia="en-IN"/>
        </w:rPr>
        <w:t>Structure of Microtubules</w:t>
      </w:r>
    </w:p>
    <w:p w14:paraId="1A3C40A7" w14:textId="77777777" w:rsidR="00056E40" w:rsidRPr="00056E40" w:rsidRDefault="00056E40" w:rsidP="00056E40">
      <w:pPr>
        <w:numPr>
          <w:ilvl w:val="0"/>
          <w:numId w:val="2"/>
        </w:numPr>
        <w:shd w:val="clear" w:color="auto" w:fill="FFFFFF"/>
        <w:spacing w:after="0" w:line="240" w:lineRule="auto"/>
        <w:ind w:left="1140"/>
        <w:rPr>
          <w:rFonts w:ascii="Arial" w:eastAsia="Times New Roman" w:hAnsi="Arial" w:cs="Arial"/>
          <w:color w:val="000000"/>
          <w:sz w:val="24"/>
          <w:szCs w:val="24"/>
          <w:lang w:eastAsia="en-IN"/>
        </w:rPr>
      </w:pPr>
      <w:r w:rsidRPr="00056E40">
        <w:rPr>
          <w:rFonts w:ascii="Arial" w:eastAsia="Times New Roman" w:hAnsi="Arial" w:cs="Arial"/>
          <w:color w:val="000000"/>
          <w:sz w:val="24"/>
          <w:szCs w:val="24"/>
          <w:bdr w:val="none" w:sz="0" w:space="0" w:color="auto" w:frame="1"/>
          <w:lang w:eastAsia="en-IN"/>
        </w:rPr>
        <w:t xml:space="preserve">They are long </w:t>
      </w:r>
      <w:proofErr w:type="spellStart"/>
      <w:r w:rsidRPr="00056E40">
        <w:rPr>
          <w:rFonts w:ascii="Arial" w:eastAsia="Times New Roman" w:hAnsi="Arial" w:cs="Arial"/>
          <w:color w:val="000000"/>
          <w:sz w:val="24"/>
          <w:szCs w:val="24"/>
          <w:bdr w:val="none" w:sz="0" w:space="0" w:color="auto" w:frame="1"/>
          <w:lang w:eastAsia="en-IN"/>
        </w:rPr>
        <w:t>fibers</w:t>
      </w:r>
      <w:proofErr w:type="spellEnd"/>
      <w:r w:rsidRPr="00056E40">
        <w:rPr>
          <w:rFonts w:ascii="Arial" w:eastAsia="Times New Roman" w:hAnsi="Arial" w:cs="Arial"/>
          <w:color w:val="000000"/>
          <w:sz w:val="24"/>
          <w:szCs w:val="24"/>
          <w:bdr w:val="none" w:sz="0" w:space="0" w:color="auto" w:frame="1"/>
          <w:lang w:eastAsia="en-IN"/>
        </w:rPr>
        <w:t xml:space="preserve"> (of indefinite length) about 24 nm in diameter.</w:t>
      </w:r>
    </w:p>
    <w:p w14:paraId="1488F979" w14:textId="77777777" w:rsidR="00056E40" w:rsidRPr="00056E40" w:rsidRDefault="00056E40" w:rsidP="00056E40">
      <w:pPr>
        <w:numPr>
          <w:ilvl w:val="0"/>
          <w:numId w:val="2"/>
        </w:numPr>
        <w:shd w:val="clear" w:color="auto" w:fill="FFFFFF"/>
        <w:spacing w:after="0" w:line="240" w:lineRule="auto"/>
        <w:ind w:left="1140"/>
        <w:rPr>
          <w:rFonts w:ascii="Arial" w:eastAsia="Times New Roman" w:hAnsi="Arial" w:cs="Arial"/>
          <w:color w:val="000000"/>
          <w:sz w:val="24"/>
          <w:szCs w:val="24"/>
          <w:lang w:eastAsia="en-IN"/>
        </w:rPr>
      </w:pPr>
      <w:r w:rsidRPr="00056E40">
        <w:rPr>
          <w:rFonts w:ascii="Arial" w:eastAsia="Times New Roman" w:hAnsi="Arial" w:cs="Arial"/>
          <w:color w:val="000000"/>
          <w:sz w:val="24"/>
          <w:szCs w:val="24"/>
          <w:bdr w:val="none" w:sz="0" w:space="0" w:color="auto" w:frame="1"/>
          <w:lang w:eastAsia="en-IN"/>
        </w:rPr>
        <w:t xml:space="preserve">In cross-section, each microtubule appears to have a dense wall of 6 nm thickness and light or hollow </w:t>
      </w:r>
      <w:proofErr w:type="spellStart"/>
      <w:r w:rsidRPr="00056E40">
        <w:rPr>
          <w:rFonts w:ascii="Arial" w:eastAsia="Times New Roman" w:hAnsi="Arial" w:cs="Arial"/>
          <w:color w:val="000000"/>
          <w:sz w:val="24"/>
          <w:szCs w:val="24"/>
          <w:bdr w:val="none" w:sz="0" w:space="0" w:color="auto" w:frame="1"/>
          <w:lang w:eastAsia="en-IN"/>
        </w:rPr>
        <w:t>center</w:t>
      </w:r>
      <w:proofErr w:type="spellEnd"/>
      <w:r w:rsidRPr="00056E40">
        <w:rPr>
          <w:rFonts w:ascii="Arial" w:eastAsia="Times New Roman" w:hAnsi="Arial" w:cs="Arial"/>
          <w:color w:val="000000"/>
          <w:sz w:val="24"/>
          <w:szCs w:val="24"/>
          <w:bdr w:val="none" w:sz="0" w:space="0" w:color="auto" w:frame="1"/>
          <w:lang w:eastAsia="en-IN"/>
        </w:rPr>
        <w:t>. In cross-section, the wall of a microtubule is made up of 13 globular subunits, called protofilaments, about 4 to 5 nm in diameter.</w:t>
      </w:r>
    </w:p>
    <w:p w14:paraId="65D75046" w14:textId="77777777" w:rsidR="00056E40" w:rsidRPr="00056E40" w:rsidRDefault="00056E40" w:rsidP="00056E40">
      <w:pPr>
        <w:numPr>
          <w:ilvl w:val="0"/>
          <w:numId w:val="2"/>
        </w:numPr>
        <w:shd w:val="clear" w:color="auto" w:fill="FFFFFF"/>
        <w:spacing w:after="0" w:line="240" w:lineRule="auto"/>
        <w:ind w:left="1140"/>
        <w:rPr>
          <w:rFonts w:ascii="Arial" w:eastAsia="Times New Roman" w:hAnsi="Arial" w:cs="Arial"/>
          <w:color w:val="000000"/>
          <w:sz w:val="24"/>
          <w:szCs w:val="24"/>
          <w:lang w:eastAsia="en-IN"/>
        </w:rPr>
      </w:pPr>
      <w:r w:rsidRPr="00056E40">
        <w:rPr>
          <w:rFonts w:ascii="Arial" w:eastAsia="Times New Roman" w:hAnsi="Arial" w:cs="Arial"/>
          <w:color w:val="000000"/>
          <w:sz w:val="24"/>
          <w:szCs w:val="24"/>
          <w:bdr w:val="none" w:sz="0" w:space="0" w:color="auto" w:frame="1"/>
          <w:lang w:eastAsia="en-IN"/>
        </w:rPr>
        <w:t xml:space="preserve">Chemically, they are composed of two kinds of protein subunits: α-tubulin (tubulin A) and β-tubulin (tubulin B), each of M.W. 55,000 </w:t>
      </w:r>
      <w:proofErr w:type="spellStart"/>
      <w:r w:rsidRPr="00056E40">
        <w:rPr>
          <w:rFonts w:ascii="Arial" w:eastAsia="Times New Roman" w:hAnsi="Arial" w:cs="Arial"/>
          <w:color w:val="000000"/>
          <w:sz w:val="24"/>
          <w:szCs w:val="24"/>
          <w:bdr w:val="none" w:sz="0" w:space="0" w:color="auto" w:frame="1"/>
          <w:lang w:eastAsia="en-IN"/>
        </w:rPr>
        <w:t>daltons</w:t>
      </w:r>
      <w:proofErr w:type="spellEnd"/>
      <w:r w:rsidRPr="00056E40">
        <w:rPr>
          <w:rFonts w:ascii="Arial" w:eastAsia="Times New Roman" w:hAnsi="Arial" w:cs="Arial"/>
          <w:color w:val="000000"/>
          <w:sz w:val="24"/>
          <w:szCs w:val="24"/>
          <w:bdr w:val="none" w:sz="0" w:space="0" w:color="auto" w:frame="1"/>
          <w:lang w:eastAsia="en-IN"/>
        </w:rPr>
        <w:t>.</w:t>
      </w:r>
    </w:p>
    <w:p w14:paraId="102F8BE9" w14:textId="77777777" w:rsidR="00056E40" w:rsidRPr="00056E40" w:rsidRDefault="00056E40" w:rsidP="00056E40">
      <w:pPr>
        <w:numPr>
          <w:ilvl w:val="0"/>
          <w:numId w:val="2"/>
        </w:numPr>
        <w:shd w:val="clear" w:color="auto" w:fill="FFFFFF"/>
        <w:spacing w:after="0" w:line="240" w:lineRule="auto"/>
        <w:ind w:left="1140"/>
        <w:rPr>
          <w:rFonts w:ascii="Arial" w:eastAsia="Times New Roman" w:hAnsi="Arial" w:cs="Arial"/>
          <w:color w:val="000000"/>
          <w:sz w:val="24"/>
          <w:szCs w:val="24"/>
          <w:lang w:eastAsia="en-IN"/>
        </w:rPr>
      </w:pPr>
      <w:r w:rsidRPr="00056E40">
        <w:rPr>
          <w:rFonts w:ascii="Arial" w:eastAsia="Times New Roman" w:hAnsi="Arial" w:cs="Arial"/>
          <w:color w:val="000000"/>
          <w:sz w:val="24"/>
          <w:szCs w:val="24"/>
          <w:bdr w:val="none" w:sz="0" w:space="0" w:color="auto" w:frame="1"/>
          <w:lang w:eastAsia="en-IN"/>
        </w:rPr>
        <w:t>The wall of a microtubule is made up of a helical array of repeating α and β tubulin subunits.</w:t>
      </w:r>
    </w:p>
    <w:p w14:paraId="0B173480" w14:textId="77777777" w:rsidR="00056E40" w:rsidRPr="00056E40" w:rsidRDefault="00056E40" w:rsidP="00056E40">
      <w:pPr>
        <w:numPr>
          <w:ilvl w:val="0"/>
          <w:numId w:val="2"/>
        </w:numPr>
        <w:shd w:val="clear" w:color="auto" w:fill="FFFFFF"/>
        <w:spacing w:after="0" w:line="240" w:lineRule="auto"/>
        <w:ind w:left="1140"/>
        <w:rPr>
          <w:rFonts w:ascii="Arial" w:eastAsia="Times New Roman" w:hAnsi="Arial" w:cs="Arial"/>
          <w:color w:val="000000"/>
          <w:sz w:val="24"/>
          <w:szCs w:val="24"/>
          <w:lang w:eastAsia="en-IN"/>
        </w:rPr>
      </w:pPr>
      <w:r w:rsidRPr="00056E40">
        <w:rPr>
          <w:rFonts w:ascii="Arial" w:eastAsia="Times New Roman" w:hAnsi="Arial" w:cs="Arial"/>
          <w:color w:val="000000"/>
          <w:sz w:val="24"/>
          <w:szCs w:val="24"/>
          <w:bdr w:val="none" w:sz="0" w:space="0" w:color="auto" w:frame="1"/>
          <w:lang w:eastAsia="en-IN"/>
        </w:rPr>
        <w:t>Assembly studies have indicated that the structural unit is an αβ dimer of 8 nm length.</w:t>
      </w:r>
    </w:p>
    <w:p w14:paraId="1445D796" w14:textId="77777777" w:rsidR="00056E40" w:rsidRPr="00056E40" w:rsidRDefault="00056E40" w:rsidP="00056E40">
      <w:pPr>
        <w:numPr>
          <w:ilvl w:val="0"/>
          <w:numId w:val="2"/>
        </w:numPr>
        <w:shd w:val="clear" w:color="auto" w:fill="FFFFFF"/>
        <w:spacing w:after="0" w:line="240" w:lineRule="auto"/>
        <w:ind w:left="1140"/>
        <w:rPr>
          <w:rFonts w:ascii="Arial" w:eastAsia="Times New Roman" w:hAnsi="Arial" w:cs="Arial"/>
          <w:color w:val="000000"/>
          <w:sz w:val="24"/>
          <w:szCs w:val="24"/>
          <w:lang w:eastAsia="en-IN"/>
        </w:rPr>
      </w:pPr>
      <w:r w:rsidRPr="00056E40">
        <w:rPr>
          <w:rFonts w:ascii="Arial" w:eastAsia="Times New Roman" w:hAnsi="Arial" w:cs="Arial"/>
          <w:color w:val="000000"/>
          <w:sz w:val="24"/>
          <w:szCs w:val="24"/>
          <w:bdr w:val="none" w:sz="0" w:space="0" w:color="auto" w:frame="1"/>
          <w:lang w:eastAsia="en-IN"/>
        </w:rPr>
        <w:t>Thus, in each microtubule, there are 13 protofilaments, each composed of αβ dimers that run parallel to the long axis of the tubule. The repeating unit is an αβ heterodimer which is arranged ‘head to tail’ within the microtubule, that is αβ→ αβ→αβ.</w:t>
      </w:r>
    </w:p>
    <w:p w14:paraId="566C5B19" w14:textId="77777777" w:rsidR="00056E40" w:rsidRPr="00056E40" w:rsidRDefault="00056E40" w:rsidP="00056E40">
      <w:pPr>
        <w:numPr>
          <w:ilvl w:val="0"/>
          <w:numId w:val="2"/>
        </w:numPr>
        <w:shd w:val="clear" w:color="auto" w:fill="FFFFFF"/>
        <w:spacing w:after="0" w:line="240" w:lineRule="auto"/>
        <w:ind w:left="1140"/>
        <w:rPr>
          <w:rFonts w:ascii="Arial" w:eastAsia="Times New Roman" w:hAnsi="Arial" w:cs="Arial"/>
          <w:color w:val="000000"/>
          <w:sz w:val="24"/>
          <w:szCs w:val="24"/>
          <w:lang w:eastAsia="en-IN"/>
        </w:rPr>
      </w:pPr>
      <w:r w:rsidRPr="00056E40">
        <w:rPr>
          <w:rFonts w:ascii="Arial" w:eastAsia="Times New Roman" w:hAnsi="Arial" w:cs="Arial"/>
          <w:color w:val="000000"/>
          <w:sz w:val="24"/>
          <w:szCs w:val="24"/>
          <w:bdr w:val="none" w:sz="0" w:space="0" w:color="auto" w:frame="1"/>
          <w:lang w:eastAsia="en-IN"/>
        </w:rPr>
        <w:t>Thus, all microtubules have a defined polarity: their two ends are not structurally equivalent.</w:t>
      </w:r>
    </w:p>
    <w:p w14:paraId="4EA2A4AC" w14:textId="096CF83E" w:rsidR="00056E40" w:rsidRDefault="00056E40">
      <w:pPr>
        <w:rPr>
          <w:sz w:val="40"/>
          <w:szCs w:val="40"/>
          <w:lang w:val="en-US"/>
        </w:rPr>
      </w:pPr>
    </w:p>
    <w:p w14:paraId="347C28CF" w14:textId="53131A4D" w:rsidR="005858DB" w:rsidRDefault="005858DB">
      <w:pPr>
        <w:rPr>
          <w:sz w:val="40"/>
          <w:szCs w:val="40"/>
          <w:lang w:val="en-US"/>
        </w:rPr>
      </w:pPr>
      <w:r>
        <w:rPr>
          <w:noProof/>
        </w:rPr>
        <w:lastRenderedPageBreak/>
        <w:drawing>
          <wp:inline distT="0" distB="0" distL="0" distR="0" wp14:anchorId="16468E02" wp14:editId="1A42FB18">
            <wp:extent cx="5731510" cy="431546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31510" cy="4315460"/>
                    </a:xfrm>
                    <a:prstGeom prst="rect">
                      <a:avLst/>
                    </a:prstGeom>
                    <a:noFill/>
                    <a:ln>
                      <a:noFill/>
                    </a:ln>
                  </pic:spPr>
                </pic:pic>
              </a:graphicData>
            </a:graphic>
          </wp:inline>
        </w:drawing>
      </w:r>
    </w:p>
    <w:p w14:paraId="1EE4EB8B" w14:textId="7E081E80" w:rsidR="005858DB" w:rsidRDefault="005858DB">
      <w:pPr>
        <w:rPr>
          <w:sz w:val="40"/>
          <w:szCs w:val="40"/>
          <w:lang w:val="en-US"/>
        </w:rPr>
      </w:pPr>
      <w:proofErr w:type="spellStart"/>
      <w:r>
        <w:rPr>
          <w:sz w:val="40"/>
          <w:szCs w:val="40"/>
          <w:lang w:val="en-US"/>
        </w:rPr>
        <w:t>Fig:Structure</w:t>
      </w:r>
      <w:proofErr w:type="spellEnd"/>
      <w:r>
        <w:rPr>
          <w:sz w:val="40"/>
          <w:szCs w:val="40"/>
          <w:lang w:val="en-US"/>
        </w:rPr>
        <w:t xml:space="preserve"> of </w:t>
      </w:r>
      <w:proofErr w:type="spellStart"/>
      <w:r>
        <w:rPr>
          <w:sz w:val="40"/>
          <w:szCs w:val="40"/>
          <w:lang w:val="en-US"/>
        </w:rPr>
        <w:t>microtubulin</w:t>
      </w:r>
      <w:proofErr w:type="spellEnd"/>
    </w:p>
    <w:p w14:paraId="1887001A" w14:textId="77777777" w:rsidR="005858DB" w:rsidRDefault="005858DB">
      <w:pPr>
        <w:rPr>
          <w:sz w:val="40"/>
          <w:szCs w:val="40"/>
          <w:lang w:val="en-US"/>
        </w:rPr>
      </w:pPr>
    </w:p>
    <w:p w14:paraId="52D4F245" w14:textId="77777777" w:rsidR="005858DB" w:rsidRDefault="005858DB">
      <w:pPr>
        <w:rPr>
          <w:sz w:val="40"/>
          <w:szCs w:val="40"/>
          <w:lang w:val="en-US"/>
        </w:rPr>
      </w:pPr>
    </w:p>
    <w:p w14:paraId="31A9472E" w14:textId="77777777" w:rsidR="005858DB" w:rsidRDefault="005858DB">
      <w:pPr>
        <w:rPr>
          <w:sz w:val="40"/>
          <w:szCs w:val="40"/>
          <w:lang w:val="en-US"/>
        </w:rPr>
      </w:pPr>
    </w:p>
    <w:p w14:paraId="4C0FE359" w14:textId="77777777" w:rsidR="005858DB" w:rsidRDefault="005858DB">
      <w:pPr>
        <w:rPr>
          <w:sz w:val="40"/>
          <w:szCs w:val="40"/>
          <w:lang w:val="en-US"/>
        </w:rPr>
      </w:pPr>
    </w:p>
    <w:p w14:paraId="273FCF3A" w14:textId="77777777" w:rsidR="005858DB" w:rsidRDefault="005858DB">
      <w:pPr>
        <w:rPr>
          <w:sz w:val="40"/>
          <w:szCs w:val="40"/>
          <w:lang w:val="en-US"/>
        </w:rPr>
      </w:pPr>
    </w:p>
    <w:p w14:paraId="7F6907F9" w14:textId="77777777" w:rsidR="005858DB" w:rsidRDefault="005858DB">
      <w:pPr>
        <w:rPr>
          <w:sz w:val="40"/>
          <w:szCs w:val="40"/>
          <w:lang w:val="en-US"/>
        </w:rPr>
      </w:pPr>
    </w:p>
    <w:p w14:paraId="364A0F81" w14:textId="7B63D31D" w:rsidR="005858DB" w:rsidRDefault="005858DB">
      <w:pPr>
        <w:rPr>
          <w:sz w:val="40"/>
          <w:szCs w:val="40"/>
          <w:lang w:val="en-US"/>
        </w:rPr>
      </w:pPr>
      <w:r>
        <w:rPr>
          <w:noProof/>
        </w:rPr>
        <w:lastRenderedPageBreak/>
        <w:drawing>
          <wp:inline distT="0" distB="0" distL="0" distR="0" wp14:anchorId="5B3A10A2" wp14:editId="5A103B0C">
            <wp:extent cx="4761230" cy="476123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761230" cy="4761230"/>
                    </a:xfrm>
                    <a:prstGeom prst="rect">
                      <a:avLst/>
                    </a:prstGeom>
                    <a:noFill/>
                    <a:ln>
                      <a:noFill/>
                    </a:ln>
                  </pic:spPr>
                </pic:pic>
              </a:graphicData>
            </a:graphic>
          </wp:inline>
        </w:drawing>
      </w:r>
    </w:p>
    <w:p w14:paraId="3FA702E3" w14:textId="648AB23F" w:rsidR="005858DB" w:rsidRDefault="005858DB">
      <w:pPr>
        <w:rPr>
          <w:sz w:val="40"/>
          <w:szCs w:val="40"/>
          <w:lang w:val="en-US"/>
        </w:rPr>
      </w:pPr>
      <w:r>
        <w:rPr>
          <w:sz w:val="40"/>
          <w:szCs w:val="40"/>
          <w:lang w:val="en-US"/>
        </w:rPr>
        <w:t>Assemble of microtubules</w:t>
      </w:r>
    </w:p>
    <w:p w14:paraId="20D26B8B" w14:textId="77777777" w:rsidR="00764509" w:rsidRPr="00764509" w:rsidRDefault="00764509" w:rsidP="00764509">
      <w:pPr>
        <w:pBdr>
          <w:top w:val="dotted" w:sz="8" w:space="1" w:color="auto"/>
          <w:bottom w:val="dotted" w:sz="8" w:space="2" w:color="auto"/>
        </w:pBdr>
        <w:shd w:val="clear" w:color="auto" w:fill="FFFFFF"/>
        <w:spacing w:after="0" w:line="312" w:lineRule="atLeast"/>
        <w:outlineLvl w:val="1"/>
        <w:rPr>
          <w:rFonts w:ascii="Arial" w:eastAsia="Times New Roman" w:hAnsi="Arial" w:cs="Arial"/>
          <w:color w:val="000000"/>
          <w:sz w:val="33"/>
          <w:szCs w:val="33"/>
          <w:lang w:eastAsia="en-IN"/>
        </w:rPr>
      </w:pPr>
      <w:r w:rsidRPr="00764509">
        <w:rPr>
          <w:rFonts w:ascii="Arial" w:eastAsia="Times New Roman" w:hAnsi="Arial" w:cs="Arial"/>
          <w:b/>
          <w:bCs/>
          <w:color w:val="000000"/>
          <w:sz w:val="33"/>
          <w:szCs w:val="33"/>
          <w:bdr w:val="none" w:sz="0" w:space="0" w:color="auto" w:frame="1"/>
          <w:lang w:eastAsia="en-IN"/>
        </w:rPr>
        <w:t>Assembly</w:t>
      </w:r>
    </w:p>
    <w:p w14:paraId="4374817F" w14:textId="77777777" w:rsidR="00764509" w:rsidRPr="00764509" w:rsidRDefault="00764509" w:rsidP="00764509">
      <w:pPr>
        <w:numPr>
          <w:ilvl w:val="0"/>
          <w:numId w:val="3"/>
        </w:numPr>
        <w:shd w:val="clear" w:color="auto" w:fill="FFFFFF"/>
        <w:spacing w:after="0" w:line="240" w:lineRule="auto"/>
        <w:ind w:left="1140"/>
        <w:rPr>
          <w:rFonts w:ascii="Arial" w:eastAsia="Times New Roman" w:hAnsi="Arial" w:cs="Arial"/>
          <w:color w:val="000000"/>
          <w:sz w:val="24"/>
          <w:szCs w:val="24"/>
          <w:lang w:eastAsia="en-IN"/>
        </w:rPr>
      </w:pPr>
      <w:r w:rsidRPr="00764509">
        <w:rPr>
          <w:rFonts w:ascii="Arial" w:eastAsia="Times New Roman" w:hAnsi="Arial" w:cs="Arial"/>
          <w:color w:val="000000"/>
          <w:sz w:val="24"/>
          <w:szCs w:val="24"/>
          <w:bdr w:val="none" w:sz="0" w:space="0" w:color="auto" w:frame="1"/>
          <w:lang w:eastAsia="en-IN"/>
        </w:rPr>
        <w:t>Microtubules undergo reversible assembly- disassembly (i.e., polymerization– depolymerization), depending on the need of the cell or organelles.</w:t>
      </w:r>
    </w:p>
    <w:p w14:paraId="6798C258" w14:textId="77777777" w:rsidR="00764509" w:rsidRPr="00764509" w:rsidRDefault="00764509" w:rsidP="00764509">
      <w:pPr>
        <w:numPr>
          <w:ilvl w:val="0"/>
          <w:numId w:val="3"/>
        </w:numPr>
        <w:shd w:val="clear" w:color="auto" w:fill="FFFFFF"/>
        <w:spacing w:after="0" w:line="240" w:lineRule="auto"/>
        <w:ind w:left="1140"/>
        <w:rPr>
          <w:rFonts w:ascii="Arial" w:eastAsia="Times New Roman" w:hAnsi="Arial" w:cs="Arial"/>
          <w:color w:val="000000"/>
          <w:sz w:val="24"/>
          <w:szCs w:val="24"/>
          <w:lang w:eastAsia="en-IN"/>
        </w:rPr>
      </w:pPr>
      <w:r w:rsidRPr="00764509">
        <w:rPr>
          <w:rFonts w:ascii="Arial" w:eastAsia="Times New Roman" w:hAnsi="Arial" w:cs="Arial"/>
          <w:color w:val="000000"/>
          <w:sz w:val="24"/>
          <w:szCs w:val="24"/>
          <w:bdr w:val="none" w:sz="0" w:space="0" w:color="auto" w:frame="1"/>
          <w:lang w:eastAsia="en-IN"/>
        </w:rPr>
        <w:t>Their polymerization is regulated by certain microtubule-associated proteins (MAPs).</w:t>
      </w:r>
    </w:p>
    <w:p w14:paraId="6A64A8AC" w14:textId="77777777" w:rsidR="00764509" w:rsidRPr="00764509" w:rsidRDefault="00764509" w:rsidP="00764509">
      <w:pPr>
        <w:numPr>
          <w:ilvl w:val="0"/>
          <w:numId w:val="3"/>
        </w:numPr>
        <w:shd w:val="clear" w:color="auto" w:fill="FFFFFF"/>
        <w:spacing w:after="0" w:line="240" w:lineRule="auto"/>
        <w:ind w:left="1140"/>
        <w:rPr>
          <w:rFonts w:ascii="Arial" w:eastAsia="Times New Roman" w:hAnsi="Arial" w:cs="Arial"/>
          <w:color w:val="000000"/>
          <w:sz w:val="24"/>
          <w:szCs w:val="24"/>
          <w:lang w:eastAsia="en-IN"/>
        </w:rPr>
      </w:pPr>
      <w:r w:rsidRPr="00764509">
        <w:rPr>
          <w:rFonts w:ascii="Arial" w:eastAsia="Times New Roman" w:hAnsi="Arial" w:cs="Arial"/>
          <w:color w:val="000000"/>
          <w:sz w:val="24"/>
          <w:szCs w:val="24"/>
          <w:bdr w:val="none" w:sz="0" w:space="0" w:color="auto" w:frame="1"/>
          <w:lang w:eastAsia="en-IN"/>
        </w:rPr>
        <w:t>The assembly of microtubules involves preferential addition of subunits (αβ dimers) to one end of the tubule, called A end (or net assembly end); the other end of the tubule is called D end (or net disassembly end). Such an assembly involves the hydrolysis of GTP to GDP. Thus, the assembly of tubulin in the formation of microtubules is a specifically oriented and programmed process.</w:t>
      </w:r>
    </w:p>
    <w:p w14:paraId="0E20F4C9" w14:textId="77777777" w:rsidR="00764509" w:rsidRPr="00764509" w:rsidRDefault="00764509" w:rsidP="00764509">
      <w:pPr>
        <w:numPr>
          <w:ilvl w:val="0"/>
          <w:numId w:val="3"/>
        </w:numPr>
        <w:shd w:val="clear" w:color="auto" w:fill="FFFFFF"/>
        <w:spacing w:after="0" w:line="240" w:lineRule="auto"/>
        <w:ind w:left="1140"/>
        <w:rPr>
          <w:rFonts w:ascii="Arial" w:eastAsia="Times New Roman" w:hAnsi="Arial" w:cs="Arial"/>
          <w:color w:val="000000"/>
          <w:sz w:val="24"/>
          <w:szCs w:val="24"/>
          <w:lang w:eastAsia="en-IN"/>
        </w:rPr>
      </w:pPr>
      <w:r w:rsidRPr="00764509">
        <w:rPr>
          <w:rFonts w:ascii="Arial" w:eastAsia="Times New Roman" w:hAnsi="Arial" w:cs="Arial"/>
          <w:color w:val="000000"/>
          <w:sz w:val="24"/>
          <w:szCs w:val="24"/>
          <w:bdr w:val="none" w:sz="0" w:space="0" w:color="auto" w:frame="1"/>
          <w:lang w:eastAsia="en-IN"/>
        </w:rPr>
        <w:t xml:space="preserve">Centrioles, basal bodies, and centromeres of chromosomes are the sites of orientation for this assembly. Calcium and calmodulin (an acidic protein having four Ca2+ binding sites) are some other regulating factors in the in </w:t>
      </w:r>
    </w:p>
    <w:p w14:paraId="32A7AE3E" w14:textId="215B85B5" w:rsidR="00764509" w:rsidRPr="00764509" w:rsidRDefault="00764509" w:rsidP="00764509">
      <w:pPr>
        <w:numPr>
          <w:ilvl w:val="0"/>
          <w:numId w:val="3"/>
        </w:numPr>
        <w:shd w:val="clear" w:color="auto" w:fill="FFFFFF"/>
        <w:spacing w:after="0" w:line="240" w:lineRule="auto"/>
        <w:ind w:left="1140"/>
        <w:rPr>
          <w:rFonts w:ascii="Arial" w:eastAsia="Times New Roman" w:hAnsi="Arial" w:cs="Arial"/>
          <w:color w:val="000000"/>
          <w:sz w:val="24"/>
          <w:szCs w:val="24"/>
          <w:lang w:eastAsia="en-IN"/>
        </w:rPr>
      </w:pPr>
      <w:r w:rsidRPr="00764509">
        <w:rPr>
          <w:rFonts w:ascii="Arial" w:eastAsia="Times New Roman" w:hAnsi="Arial" w:cs="Arial"/>
          <w:color w:val="000000"/>
          <w:sz w:val="24"/>
          <w:szCs w:val="24"/>
          <w:bdr w:val="none" w:sz="0" w:space="0" w:color="auto" w:frame="1"/>
          <w:lang w:eastAsia="en-IN"/>
        </w:rPr>
        <w:t>vivo polymerization of tubulin</w:t>
      </w:r>
    </w:p>
    <w:p w14:paraId="4F253D8E" w14:textId="77777777" w:rsidR="00764509" w:rsidRPr="00764509" w:rsidRDefault="00764509" w:rsidP="00764509">
      <w:pPr>
        <w:shd w:val="clear" w:color="auto" w:fill="FFFFFF"/>
        <w:spacing w:after="0" w:line="240" w:lineRule="auto"/>
        <w:rPr>
          <w:rFonts w:ascii="Arial" w:eastAsia="Times New Roman" w:hAnsi="Arial" w:cs="Arial"/>
          <w:color w:val="000000"/>
          <w:sz w:val="24"/>
          <w:szCs w:val="24"/>
          <w:lang w:eastAsia="en-IN"/>
        </w:rPr>
      </w:pPr>
    </w:p>
    <w:p w14:paraId="125F8E9A" w14:textId="77777777" w:rsidR="002F48D0" w:rsidRPr="002F48D0" w:rsidRDefault="002F48D0" w:rsidP="002F48D0">
      <w:pPr>
        <w:shd w:val="clear" w:color="auto" w:fill="FCFCFC"/>
        <w:spacing w:before="100" w:beforeAutospacing="1" w:after="100" w:afterAutospacing="1" w:line="240" w:lineRule="auto"/>
        <w:outlineLvl w:val="1"/>
        <w:rPr>
          <w:rFonts w:ascii="Arial" w:eastAsia="Times New Roman" w:hAnsi="Arial" w:cs="Arial"/>
          <w:color w:val="000000"/>
          <w:spacing w:val="1"/>
          <w:sz w:val="36"/>
          <w:szCs w:val="36"/>
          <w:lang w:eastAsia="en-IN"/>
        </w:rPr>
      </w:pPr>
      <w:r w:rsidRPr="002F48D0">
        <w:rPr>
          <w:rFonts w:ascii="Arial" w:eastAsia="Times New Roman" w:hAnsi="Arial" w:cs="Arial"/>
          <w:color w:val="000000"/>
          <w:spacing w:val="1"/>
          <w:sz w:val="36"/>
          <w:szCs w:val="36"/>
          <w:lang w:eastAsia="en-IN"/>
        </w:rPr>
        <w:t>Main Functions of Microtubules Within the Cell</w:t>
      </w:r>
    </w:p>
    <w:p w14:paraId="76EE63F0" w14:textId="77777777" w:rsidR="002F48D0" w:rsidRPr="002F48D0" w:rsidRDefault="002F48D0" w:rsidP="002F48D0">
      <w:pPr>
        <w:shd w:val="clear" w:color="auto" w:fill="FCFCFC"/>
        <w:spacing w:before="100" w:beforeAutospacing="1" w:after="100" w:afterAutospacing="1" w:line="240" w:lineRule="auto"/>
        <w:rPr>
          <w:rFonts w:ascii="Arial" w:eastAsia="Times New Roman" w:hAnsi="Arial" w:cs="Arial"/>
          <w:color w:val="000000"/>
          <w:spacing w:val="2"/>
          <w:sz w:val="24"/>
          <w:szCs w:val="24"/>
          <w:lang w:eastAsia="en-IN"/>
        </w:rPr>
      </w:pPr>
      <w:r w:rsidRPr="002F48D0">
        <w:rPr>
          <w:rFonts w:ascii="Arial" w:eastAsia="Times New Roman" w:hAnsi="Arial" w:cs="Arial"/>
          <w:color w:val="000000"/>
          <w:spacing w:val="2"/>
          <w:sz w:val="24"/>
          <w:szCs w:val="24"/>
          <w:lang w:eastAsia="en-IN"/>
        </w:rPr>
        <w:lastRenderedPageBreak/>
        <w:t>As part of the cytoskeleton of the cell, microtubules contribute to:</w:t>
      </w:r>
    </w:p>
    <w:p w14:paraId="327CDEA8" w14:textId="77777777" w:rsidR="002F48D0" w:rsidRPr="002F48D0" w:rsidRDefault="002F48D0" w:rsidP="002F48D0">
      <w:pPr>
        <w:numPr>
          <w:ilvl w:val="0"/>
          <w:numId w:val="4"/>
        </w:numPr>
        <w:shd w:val="clear" w:color="auto" w:fill="FCFCFC"/>
        <w:spacing w:before="100" w:beforeAutospacing="1" w:after="100" w:afterAutospacing="1" w:line="240" w:lineRule="auto"/>
        <w:rPr>
          <w:rFonts w:ascii="Arial" w:eastAsia="Times New Roman" w:hAnsi="Arial" w:cs="Arial"/>
          <w:color w:val="000000"/>
          <w:spacing w:val="2"/>
          <w:sz w:val="24"/>
          <w:szCs w:val="24"/>
          <w:lang w:eastAsia="en-IN"/>
        </w:rPr>
      </w:pPr>
      <w:r w:rsidRPr="002F48D0">
        <w:rPr>
          <w:rFonts w:ascii="Arial" w:eastAsia="Times New Roman" w:hAnsi="Arial" w:cs="Arial"/>
          <w:color w:val="000000"/>
          <w:spacing w:val="2"/>
          <w:sz w:val="24"/>
          <w:szCs w:val="24"/>
          <w:lang w:eastAsia="en-IN"/>
        </w:rPr>
        <w:t>Giving shape to cells and cellular membranes.</w:t>
      </w:r>
    </w:p>
    <w:p w14:paraId="7B769F3B" w14:textId="77777777" w:rsidR="002F48D0" w:rsidRPr="002F48D0" w:rsidRDefault="002F48D0" w:rsidP="002F48D0">
      <w:pPr>
        <w:numPr>
          <w:ilvl w:val="0"/>
          <w:numId w:val="4"/>
        </w:numPr>
        <w:shd w:val="clear" w:color="auto" w:fill="FCFCFC"/>
        <w:spacing w:before="100" w:beforeAutospacing="1" w:after="100" w:afterAutospacing="1" w:line="240" w:lineRule="auto"/>
        <w:rPr>
          <w:rFonts w:ascii="Arial" w:eastAsia="Times New Roman" w:hAnsi="Arial" w:cs="Arial"/>
          <w:color w:val="000000"/>
          <w:spacing w:val="2"/>
          <w:sz w:val="24"/>
          <w:szCs w:val="24"/>
          <w:lang w:eastAsia="en-IN"/>
        </w:rPr>
      </w:pPr>
      <w:r w:rsidRPr="002F48D0">
        <w:rPr>
          <w:rFonts w:ascii="Arial" w:eastAsia="Times New Roman" w:hAnsi="Arial" w:cs="Arial"/>
          <w:color w:val="000000"/>
          <w:spacing w:val="2"/>
          <w:sz w:val="24"/>
          <w:szCs w:val="24"/>
          <w:lang w:eastAsia="en-IN"/>
        </w:rPr>
        <w:t>Cell movement, which includes contraction in muscle cells and more.</w:t>
      </w:r>
    </w:p>
    <w:p w14:paraId="10C79039" w14:textId="77777777" w:rsidR="002F48D0" w:rsidRPr="002F48D0" w:rsidRDefault="002F48D0" w:rsidP="002F48D0">
      <w:pPr>
        <w:numPr>
          <w:ilvl w:val="0"/>
          <w:numId w:val="4"/>
        </w:numPr>
        <w:shd w:val="clear" w:color="auto" w:fill="FCFCFC"/>
        <w:spacing w:before="100" w:beforeAutospacing="1" w:after="100" w:afterAutospacing="1" w:line="240" w:lineRule="auto"/>
        <w:rPr>
          <w:rFonts w:ascii="Arial" w:eastAsia="Times New Roman" w:hAnsi="Arial" w:cs="Arial"/>
          <w:color w:val="000000"/>
          <w:spacing w:val="2"/>
          <w:sz w:val="24"/>
          <w:szCs w:val="24"/>
          <w:lang w:eastAsia="en-IN"/>
        </w:rPr>
      </w:pPr>
      <w:r w:rsidRPr="002F48D0">
        <w:rPr>
          <w:rFonts w:ascii="Arial" w:eastAsia="Times New Roman" w:hAnsi="Arial" w:cs="Arial"/>
          <w:color w:val="000000"/>
          <w:spacing w:val="2"/>
          <w:sz w:val="24"/>
          <w:szCs w:val="24"/>
          <w:lang w:eastAsia="en-IN"/>
        </w:rPr>
        <w:t>Transportation of specific organelles within the cell via microtubule "roadways" or "conveyor belts."</w:t>
      </w:r>
    </w:p>
    <w:p w14:paraId="52F4A2DD" w14:textId="77777777" w:rsidR="002F48D0" w:rsidRPr="002F48D0" w:rsidRDefault="002F48D0" w:rsidP="002F48D0">
      <w:pPr>
        <w:numPr>
          <w:ilvl w:val="0"/>
          <w:numId w:val="4"/>
        </w:numPr>
        <w:shd w:val="clear" w:color="auto" w:fill="FCFCFC"/>
        <w:spacing w:before="100" w:beforeAutospacing="1" w:after="100" w:afterAutospacing="1" w:line="240" w:lineRule="auto"/>
        <w:rPr>
          <w:rFonts w:ascii="Arial" w:eastAsia="Times New Roman" w:hAnsi="Arial" w:cs="Arial"/>
          <w:color w:val="000000"/>
          <w:spacing w:val="2"/>
          <w:sz w:val="24"/>
          <w:szCs w:val="24"/>
          <w:lang w:eastAsia="en-IN"/>
        </w:rPr>
      </w:pPr>
      <w:r w:rsidRPr="002F48D0">
        <w:rPr>
          <w:rFonts w:ascii="Arial" w:eastAsia="Times New Roman" w:hAnsi="Arial" w:cs="Arial"/>
          <w:color w:val="000000"/>
          <w:spacing w:val="2"/>
          <w:sz w:val="24"/>
          <w:szCs w:val="24"/>
          <w:lang w:eastAsia="en-IN"/>
        </w:rPr>
        <w:t>Mitosis and meiosis: movement of chromosomes during cell division and creation of the mitotic spindle.</w:t>
      </w:r>
    </w:p>
    <w:p w14:paraId="1FFBD043" w14:textId="77777777" w:rsidR="002F48D0" w:rsidRDefault="002F48D0" w:rsidP="002F48D0">
      <w:pPr>
        <w:pStyle w:val="Heading2"/>
        <w:shd w:val="clear" w:color="auto" w:fill="FCFCFC"/>
        <w:rPr>
          <w:rFonts w:ascii="Arial" w:hAnsi="Arial" w:cs="Arial"/>
          <w:b w:val="0"/>
          <w:bCs w:val="0"/>
          <w:color w:val="000000"/>
          <w:spacing w:val="1"/>
        </w:rPr>
      </w:pPr>
      <w:r>
        <w:rPr>
          <w:rFonts w:ascii="Arial" w:hAnsi="Arial" w:cs="Arial"/>
          <w:b w:val="0"/>
          <w:bCs w:val="0"/>
          <w:color w:val="000000"/>
          <w:spacing w:val="1"/>
        </w:rPr>
        <w:t>Microtubules, Cell Division and the Mitotic Spindle</w:t>
      </w:r>
    </w:p>
    <w:p w14:paraId="1A716113" w14:textId="77777777" w:rsidR="002F48D0" w:rsidRDefault="002F48D0" w:rsidP="002F48D0">
      <w:pPr>
        <w:pStyle w:val="NormalWeb"/>
        <w:shd w:val="clear" w:color="auto" w:fill="FCFCFC"/>
        <w:rPr>
          <w:rFonts w:ascii="Arial" w:hAnsi="Arial" w:cs="Arial"/>
          <w:color w:val="000000"/>
          <w:spacing w:val="2"/>
        </w:rPr>
      </w:pPr>
      <w:r>
        <w:rPr>
          <w:rFonts w:ascii="Arial" w:hAnsi="Arial" w:cs="Arial"/>
          <w:color w:val="000000"/>
          <w:spacing w:val="2"/>
        </w:rPr>
        <w:t>Cell division is not only important to reproduce life, but to make new cells out of old. Microtubules play an important role in cell division by contributing to the formation of the mitotic spindle, which plays a part in the migration of duplicated chromosomes during anaphase. As a "macromolecular machine," the mitotic spindle separates replicated chromosomes to opposite sides when creating two daughter cells.</w:t>
      </w:r>
    </w:p>
    <w:p w14:paraId="0AA5DB5D" w14:textId="77777777" w:rsidR="002F48D0" w:rsidRDefault="002F48D0" w:rsidP="002F48D0">
      <w:pPr>
        <w:pStyle w:val="NormalWeb"/>
        <w:shd w:val="clear" w:color="auto" w:fill="FCFCFC"/>
        <w:rPr>
          <w:rFonts w:ascii="Arial" w:hAnsi="Arial" w:cs="Arial"/>
          <w:color w:val="000000"/>
          <w:spacing w:val="2"/>
        </w:rPr>
      </w:pPr>
      <w:r>
        <w:rPr>
          <w:rFonts w:ascii="Arial" w:hAnsi="Arial" w:cs="Arial"/>
          <w:color w:val="000000"/>
          <w:spacing w:val="2"/>
        </w:rPr>
        <w:t>The polarity of microtubules, with the attached end being a minus and the floating end being a positive, makes it a critical and dynamic element for bipolar spindle grouping and purpose. The two poles of the spindle, made from microtubule structures, help to segregate and separate duplicated chromosomes reliably.</w:t>
      </w:r>
    </w:p>
    <w:p w14:paraId="31271ED4" w14:textId="77777777" w:rsidR="002F48D0" w:rsidRDefault="002F48D0" w:rsidP="002F48D0">
      <w:pPr>
        <w:pStyle w:val="Heading2"/>
        <w:shd w:val="clear" w:color="auto" w:fill="FCFCFC"/>
        <w:rPr>
          <w:rFonts w:ascii="Arial" w:hAnsi="Arial" w:cs="Arial"/>
          <w:b w:val="0"/>
          <w:bCs w:val="0"/>
          <w:color w:val="000000"/>
          <w:spacing w:val="1"/>
        </w:rPr>
      </w:pPr>
      <w:r>
        <w:rPr>
          <w:rFonts w:ascii="Arial" w:hAnsi="Arial" w:cs="Arial"/>
          <w:b w:val="0"/>
          <w:bCs w:val="0"/>
          <w:color w:val="000000"/>
          <w:spacing w:val="1"/>
        </w:rPr>
        <w:t>Microtubules Give Structure to Cilia and Flagellum</w:t>
      </w:r>
    </w:p>
    <w:p w14:paraId="44D66589" w14:textId="77777777" w:rsidR="002F48D0" w:rsidRDefault="002F48D0" w:rsidP="002F48D0">
      <w:pPr>
        <w:pStyle w:val="NormalWeb"/>
        <w:shd w:val="clear" w:color="auto" w:fill="FCFCFC"/>
        <w:rPr>
          <w:rFonts w:ascii="Arial" w:hAnsi="Arial" w:cs="Arial"/>
          <w:color w:val="000000"/>
          <w:spacing w:val="2"/>
        </w:rPr>
      </w:pPr>
      <w:r>
        <w:rPr>
          <w:rFonts w:ascii="Arial" w:hAnsi="Arial" w:cs="Arial"/>
          <w:color w:val="000000"/>
          <w:spacing w:val="2"/>
        </w:rPr>
        <w:t>Microtubules also contribute to the parts of the cell that help it move and are structural elements of cilia, centrioles and flagella. The male sperm cell for example, has a long tail that helps it reach its desired destination, the female ovum. Called a flagellum (the plural is flagella), that long, thread-like tail extends from the exterior of the plasma membrane to power the cell's movement. Most cells – in cells that have them – generally have one to two flagella. When cilia exist on the cell, many of them spread along the full surface of the cell's outer plasma membrane.</w:t>
      </w:r>
    </w:p>
    <w:p w14:paraId="70020D49" w14:textId="77777777" w:rsidR="002F48D0" w:rsidRDefault="002F48D0" w:rsidP="002F48D0">
      <w:pPr>
        <w:pStyle w:val="NormalWeb"/>
        <w:shd w:val="clear" w:color="auto" w:fill="FCFCFC"/>
        <w:rPr>
          <w:rFonts w:ascii="Arial" w:hAnsi="Arial" w:cs="Arial"/>
          <w:color w:val="000000"/>
          <w:spacing w:val="2"/>
        </w:rPr>
      </w:pPr>
      <w:r>
        <w:rPr>
          <w:rFonts w:ascii="Arial" w:hAnsi="Arial" w:cs="Arial"/>
          <w:color w:val="000000"/>
          <w:spacing w:val="2"/>
        </w:rPr>
        <w:t xml:space="preserve">The cilia on cells that line a female organism's Fallopian tubes, for example, help to move the ovum to its fateful meetup with the sperm cell on its journey to the uterus. The flagella and cilia of eukaryotic cells are not the same structurally as those found in prokaryotic cells. Built with the same with microtubules, biologists call the microtubule arrangement a "9 + 2 array" because a flagellum or cilium consists of nine microtubule pairs in a ring that encloses a microtubule duo in the </w:t>
      </w:r>
      <w:proofErr w:type="spellStart"/>
      <w:r>
        <w:rPr>
          <w:rFonts w:ascii="Arial" w:hAnsi="Arial" w:cs="Arial"/>
          <w:color w:val="000000"/>
          <w:spacing w:val="2"/>
        </w:rPr>
        <w:t>center</w:t>
      </w:r>
      <w:proofErr w:type="spellEnd"/>
      <w:r>
        <w:rPr>
          <w:rFonts w:ascii="Arial" w:hAnsi="Arial" w:cs="Arial"/>
          <w:color w:val="000000"/>
          <w:spacing w:val="2"/>
        </w:rPr>
        <w:t>.</w:t>
      </w:r>
    </w:p>
    <w:p w14:paraId="0EE9170F" w14:textId="77777777" w:rsidR="002F48D0" w:rsidRDefault="002F48D0" w:rsidP="002F48D0">
      <w:pPr>
        <w:pStyle w:val="NormalWeb"/>
        <w:shd w:val="clear" w:color="auto" w:fill="FCFCFC"/>
        <w:rPr>
          <w:rFonts w:ascii="Arial" w:hAnsi="Arial" w:cs="Arial"/>
          <w:color w:val="000000"/>
          <w:spacing w:val="2"/>
        </w:rPr>
      </w:pPr>
      <w:r>
        <w:rPr>
          <w:rFonts w:ascii="Arial" w:hAnsi="Arial" w:cs="Arial"/>
          <w:color w:val="000000"/>
          <w:spacing w:val="2"/>
        </w:rPr>
        <w:t xml:space="preserve">Microtubule functions require tubulin proteins, anchoring locations and coordinating </w:t>
      </w:r>
      <w:proofErr w:type="spellStart"/>
      <w:r>
        <w:rPr>
          <w:rFonts w:ascii="Arial" w:hAnsi="Arial" w:cs="Arial"/>
          <w:color w:val="000000"/>
          <w:spacing w:val="2"/>
        </w:rPr>
        <w:t>centers</w:t>
      </w:r>
      <w:proofErr w:type="spellEnd"/>
      <w:r>
        <w:rPr>
          <w:rFonts w:ascii="Arial" w:hAnsi="Arial" w:cs="Arial"/>
          <w:color w:val="000000"/>
          <w:spacing w:val="2"/>
        </w:rPr>
        <w:t xml:space="preserve"> for enzyme and other chemical activities within the cell. In cilia and flagella, tubulin contributes to the central structure of the microtubule, which includes contributions from other structures like dynein arms, nexin links and radial spokes. These elements allow communication between microtubules, holding them together in a way that's similar to how actin and myosin filaments move during muscle contraction.</w:t>
      </w:r>
    </w:p>
    <w:p w14:paraId="70523572" w14:textId="77777777" w:rsidR="007F32D3" w:rsidRDefault="007F32D3" w:rsidP="007F32D3">
      <w:pPr>
        <w:pStyle w:val="Heading2"/>
        <w:shd w:val="clear" w:color="auto" w:fill="FCFCFC"/>
        <w:rPr>
          <w:rFonts w:ascii="Arial" w:hAnsi="Arial" w:cs="Arial"/>
          <w:b w:val="0"/>
          <w:bCs w:val="0"/>
          <w:color w:val="000000"/>
          <w:spacing w:val="1"/>
        </w:rPr>
      </w:pPr>
      <w:r>
        <w:rPr>
          <w:rFonts w:ascii="Arial" w:hAnsi="Arial" w:cs="Arial"/>
          <w:b w:val="0"/>
          <w:bCs w:val="0"/>
          <w:color w:val="000000"/>
          <w:spacing w:val="1"/>
        </w:rPr>
        <w:lastRenderedPageBreak/>
        <w:t>Two Major Groups of Microtubule Motors</w:t>
      </w:r>
    </w:p>
    <w:p w14:paraId="1CD954BF" w14:textId="77777777" w:rsidR="007F32D3" w:rsidRDefault="007F32D3" w:rsidP="007F32D3">
      <w:pPr>
        <w:pStyle w:val="NormalWeb"/>
        <w:shd w:val="clear" w:color="auto" w:fill="FCFCFC"/>
        <w:rPr>
          <w:rFonts w:ascii="Arial" w:hAnsi="Arial" w:cs="Arial"/>
          <w:color w:val="000000"/>
          <w:spacing w:val="2"/>
        </w:rPr>
      </w:pPr>
      <w:r>
        <w:rPr>
          <w:rFonts w:ascii="Arial" w:hAnsi="Arial" w:cs="Arial"/>
          <w:color w:val="000000"/>
          <w:spacing w:val="2"/>
        </w:rPr>
        <w:t>The bead-like construction of microtubules serves as a conveyor belt, track or highway to transport vesicles, organelles and other elements within the cell to the places they need to go. Microtubule motors in eukaryotic cells include </w:t>
      </w:r>
      <w:r>
        <w:rPr>
          <w:rStyle w:val="Strong"/>
          <w:rFonts w:ascii="Arial" w:hAnsi="Arial" w:cs="Arial"/>
          <w:color w:val="000000"/>
          <w:spacing w:val="2"/>
        </w:rPr>
        <w:t>kinesins</w:t>
      </w:r>
      <w:r>
        <w:rPr>
          <w:rFonts w:ascii="Arial" w:hAnsi="Arial" w:cs="Arial"/>
          <w:color w:val="000000"/>
          <w:spacing w:val="2"/>
        </w:rPr>
        <w:t>, which move to the plus end of the microtubule – the end that grows – and </w:t>
      </w:r>
      <w:proofErr w:type="spellStart"/>
      <w:r>
        <w:rPr>
          <w:rStyle w:val="Strong"/>
          <w:rFonts w:ascii="Arial" w:hAnsi="Arial" w:cs="Arial"/>
          <w:color w:val="000000"/>
          <w:spacing w:val="2"/>
        </w:rPr>
        <w:t>dyneins</w:t>
      </w:r>
      <w:proofErr w:type="spellEnd"/>
      <w:r>
        <w:rPr>
          <w:rFonts w:ascii="Arial" w:hAnsi="Arial" w:cs="Arial"/>
          <w:color w:val="000000"/>
          <w:spacing w:val="2"/>
        </w:rPr>
        <w:t> that move to the opposite or minus end where the microtubule attaches to the plasma membrane.</w:t>
      </w:r>
    </w:p>
    <w:p w14:paraId="5894E074" w14:textId="77777777" w:rsidR="007F32D3" w:rsidRDefault="007F32D3" w:rsidP="007F32D3">
      <w:pPr>
        <w:pStyle w:val="NormalWeb"/>
        <w:shd w:val="clear" w:color="auto" w:fill="FCFCFC"/>
        <w:rPr>
          <w:rFonts w:ascii="Arial" w:hAnsi="Arial" w:cs="Arial"/>
          <w:color w:val="000000"/>
          <w:spacing w:val="2"/>
        </w:rPr>
      </w:pPr>
      <w:r>
        <w:rPr>
          <w:rFonts w:ascii="Arial" w:hAnsi="Arial" w:cs="Arial"/>
          <w:color w:val="000000"/>
          <w:spacing w:val="2"/>
        </w:rPr>
        <w:t xml:space="preserve">As "motor" proteins, kinesins move organelles, mitochondria and vesicles along the microtubule filaments through the power of hydrolysis of the energy currency of the cell, adenosine triphosphate or ATP. The other motor protein, dynein, walks these structures in the opposite direction along microtubule filaments toward the minus end of the cell by converting the chemical energy stored in ATP. Both kinesins and </w:t>
      </w:r>
      <w:proofErr w:type="spellStart"/>
      <w:r>
        <w:rPr>
          <w:rFonts w:ascii="Arial" w:hAnsi="Arial" w:cs="Arial"/>
          <w:color w:val="000000"/>
          <w:spacing w:val="2"/>
        </w:rPr>
        <w:t>dyneins</w:t>
      </w:r>
      <w:proofErr w:type="spellEnd"/>
      <w:r>
        <w:rPr>
          <w:rFonts w:ascii="Arial" w:hAnsi="Arial" w:cs="Arial"/>
          <w:color w:val="000000"/>
          <w:spacing w:val="2"/>
        </w:rPr>
        <w:t xml:space="preserve"> are the protein motors used during cell division.</w:t>
      </w:r>
    </w:p>
    <w:p w14:paraId="19C4A587" w14:textId="5610E095" w:rsidR="002F48D0" w:rsidRDefault="007F32D3" w:rsidP="002F48D0">
      <w:pPr>
        <w:pStyle w:val="NormalWeb"/>
        <w:shd w:val="clear" w:color="auto" w:fill="FCFCFC"/>
        <w:rPr>
          <w:rFonts w:ascii="Arial" w:hAnsi="Arial" w:cs="Arial"/>
          <w:color w:val="000000"/>
          <w:spacing w:val="3"/>
          <w:sz w:val="28"/>
          <w:szCs w:val="28"/>
          <w:shd w:val="clear" w:color="auto" w:fill="FCFCFC"/>
        </w:rPr>
      </w:pPr>
      <w:r>
        <w:rPr>
          <w:rFonts w:ascii="Arial" w:hAnsi="Arial" w:cs="Arial"/>
          <w:color w:val="000000"/>
          <w:spacing w:val="3"/>
          <w:sz w:val="28"/>
          <w:szCs w:val="28"/>
          <w:shd w:val="clear" w:color="auto" w:fill="FCFCFC"/>
        </w:rPr>
        <w:t>Recent studies show that when dynein proteins walk to the end of the minus side of the microtubule, they congregate there instead of falling off. They hop across the span to connect to another microtubule to form what some scientists call "asters," thought by scientists to be an important process in the formation of the mitotic spindle by morphing the multiple microtubules into a single configuration.</w:t>
      </w:r>
    </w:p>
    <w:p w14:paraId="608493BC" w14:textId="527EB76D" w:rsidR="007F32D3" w:rsidRDefault="00093B0B" w:rsidP="002F48D0">
      <w:pPr>
        <w:pStyle w:val="NormalWeb"/>
        <w:shd w:val="clear" w:color="auto" w:fill="FCFCFC"/>
        <w:rPr>
          <w:rFonts w:ascii="Arial" w:hAnsi="Arial" w:cs="Arial"/>
          <w:color w:val="000000"/>
          <w:spacing w:val="3"/>
          <w:sz w:val="28"/>
          <w:szCs w:val="28"/>
          <w:shd w:val="clear" w:color="auto" w:fill="FCFCFC"/>
        </w:rPr>
      </w:pPr>
      <w:r>
        <w:rPr>
          <w:rFonts w:ascii="Arial" w:hAnsi="Arial" w:cs="Arial"/>
          <w:color w:val="000000"/>
          <w:spacing w:val="3"/>
          <w:sz w:val="28"/>
          <w:szCs w:val="28"/>
          <w:shd w:val="clear" w:color="auto" w:fill="FCFCFC"/>
        </w:rPr>
        <w:t>…………………………………………………………………………………………………………………………………………………………………</w:t>
      </w:r>
    </w:p>
    <w:p w14:paraId="624FC423" w14:textId="77777777" w:rsidR="00093B0B" w:rsidRDefault="00093B0B" w:rsidP="002F48D0">
      <w:pPr>
        <w:pStyle w:val="NormalWeb"/>
        <w:shd w:val="clear" w:color="auto" w:fill="FCFCFC"/>
        <w:rPr>
          <w:rFonts w:ascii="Arial" w:hAnsi="Arial" w:cs="Arial"/>
          <w:color w:val="000000"/>
          <w:spacing w:val="2"/>
        </w:rPr>
      </w:pPr>
    </w:p>
    <w:p w14:paraId="37E505A9" w14:textId="77777777" w:rsidR="005858DB" w:rsidRPr="003F240F" w:rsidRDefault="005858DB">
      <w:pPr>
        <w:rPr>
          <w:sz w:val="40"/>
          <w:szCs w:val="40"/>
          <w:lang w:val="en-US"/>
        </w:rPr>
      </w:pPr>
    </w:p>
    <w:sectPr w:rsidR="005858DB" w:rsidRPr="003F2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6658F"/>
    <w:multiLevelType w:val="multilevel"/>
    <w:tmpl w:val="BD42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BD2CF9"/>
    <w:multiLevelType w:val="multilevel"/>
    <w:tmpl w:val="0428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A76B9B"/>
    <w:multiLevelType w:val="multilevel"/>
    <w:tmpl w:val="D33A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5B7321"/>
    <w:multiLevelType w:val="multilevel"/>
    <w:tmpl w:val="2D8C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96"/>
    <w:rsid w:val="00056E40"/>
    <w:rsid w:val="00093B0B"/>
    <w:rsid w:val="002F48D0"/>
    <w:rsid w:val="003F240F"/>
    <w:rsid w:val="00581E96"/>
    <w:rsid w:val="005858DB"/>
    <w:rsid w:val="00764509"/>
    <w:rsid w:val="007F32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B943"/>
  <w15:chartTrackingRefBased/>
  <w15:docId w15:val="{A3020EF6-1DA1-40AB-8610-D8EA5F40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56E4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240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3F240F"/>
    <w:rPr>
      <w:color w:val="0000FF"/>
      <w:u w:val="single"/>
    </w:rPr>
  </w:style>
  <w:style w:type="character" w:customStyle="1" w:styleId="Heading2Char">
    <w:name w:val="Heading 2 Char"/>
    <w:basedOn w:val="DefaultParagraphFont"/>
    <w:link w:val="Heading2"/>
    <w:uiPriority w:val="9"/>
    <w:rsid w:val="00056E40"/>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056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4444">
      <w:bodyDiv w:val="1"/>
      <w:marLeft w:val="0"/>
      <w:marRight w:val="0"/>
      <w:marTop w:val="0"/>
      <w:marBottom w:val="0"/>
      <w:divBdr>
        <w:top w:val="none" w:sz="0" w:space="0" w:color="auto"/>
        <w:left w:val="none" w:sz="0" w:space="0" w:color="auto"/>
        <w:bottom w:val="none" w:sz="0" w:space="0" w:color="auto"/>
        <w:right w:val="none" w:sz="0" w:space="0" w:color="auto"/>
      </w:divBdr>
    </w:div>
    <w:div w:id="428628123">
      <w:bodyDiv w:val="1"/>
      <w:marLeft w:val="0"/>
      <w:marRight w:val="0"/>
      <w:marTop w:val="0"/>
      <w:marBottom w:val="0"/>
      <w:divBdr>
        <w:top w:val="none" w:sz="0" w:space="0" w:color="auto"/>
        <w:left w:val="none" w:sz="0" w:space="0" w:color="auto"/>
        <w:bottom w:val="none" w:sz="0" w:space="0" w:color="auto"/>
        <w:right w:val="none" w:sz="0" w:space="0" w:color="auto"/>
      </w:divBdr>
      <w:divsChild>
        <w:div w:id="1997220346">
          <w:marLeft w:val="0"/>
          <w:marRight w:val="0"/>
          <w:marTop w:val="0"/>
          <w:marBottom w:val="0"/>
          <w:divBdr>
            <w:top w:val="none" w:sz="0" w:space="0" w:color="auto"/>
            <w:left w:val="none" w:sz="0" w:space="0" w:color="auto"/>
            <w:bottom w:val="none" w:sz="0" w:space="0" w:color="auto"/>
            <w:right w:val="none" w:sz="0" w:space="0" w:color="auto"/>
          </w:divBdr>
        </w:div>
        <w:div w:id="1667202568">
          <w:marLeft w:val="0"/>
          <w:marRight w:val="0"/>
          <w:marTop w:val="0"/>
          <w:marBottom w:val="0"/>
          <w:divBdr>
            <w:top w:val="none" w:sz="0" w:space="0" w:color="auto"/>
            <w:left w:val="none" w:sz="0" w:space="0" w:color="auto"/>
            <w:bottom w:val="none" w:sz="0" w:space="0" w:color="auto"/>
            <w:right w:val="none" w:sz="0" w:space="0" w:color="auto"/>
          </w:divBdr>
        </w:div>
      </w:divsChild>
    </w:div>
    <w:div w:id="532810247">
      <w:bodyDiv w:val="1"/>
      <w:marLeft w:val="0"/>
      <w:marRight w:val="0"/>
      <w:marTop w:val="0"/>
      <w:marBottom w:val="0"/>
      <w:divBdr>
        <w:top w:val="none" w:sz="0" w:space="0" w:color="auto"/>
        <w:left w:val="none" w:sz="0" w:space="0" w:color="auto"/>
        <w:bottom w:val="none" w:sz="0" w:space="0" w:color="auto"/>
        <w:right w:val="none" w:sz="0" w:space="0" w:color="auto"/>
      </w:divBdr>
      <w:divsChild>
        <w:div w:id="65418658">
          <w:marLeft w:val="336"/>
          <w:marRight w:val="0"/>
          <w:marTop w:val="120"/>
          <w:marBottom w:val="312"/>
          <w:divBdr>
            <w:top w:val="none" w:sz="0" w:space="0" w:color="auto"/>
            <w:left w:val="none" w:sz="0" w:space="0" w:color="auto"/>
            <w:bottom w:val="none" w:sz="0" w:space="0" w:color="auto"/>
            <w:right w:val="none" w:sz="0" w:space="0" w:color="auto"/>
          </w:divBdr>
          <w:divsChild>
            <w:div w:id="4094287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057200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913">
          <w:marLeft w:val="0"/>
          <w:marRight w:val="0"/>
          <w:marTop w:val="0"/>
          <w:marBottom w:val="0"/>
          <w:divBdr>
            <w:top w:val="none" w:sz="0" w:space="0" w:color="auto"/>
            <w:left w:val="none" w:sz="0" w:space="0" w:color="auto"/>
            <w:bottom w:val="none" w:sz="0" w:space="0" w:color="auto"/>
            <w:right w:val="none" w:sz="0" w:space="0" w:color="auto"/>
          </w:divBdr>
        </w:div>
      </w:divsChild>
    </w:div>
    <w:div w:id="863709209">
      <w:bodyDiv w:val="1"/>
      <w:marLeft w:val="0"/>
      <w:marRight w:val="0"/>
      <w:marTop w:val="0"/>
      <w:marBottom w:val="0"/>
      <w:divBdr>
        <w:top w:val="none" w:sz="0" w:space="0" w:color="auto"/>
        <w:left w:val="none" w:sz="0" w:space="0" w:color="auto"/>
        <w:bottom w:val="none" w:sz="0" w:space="0" w:color="auto"/>
        <w:right w:val="none" w:sz="0" w:space="0" w:color="auto"/>
      </w:divBdr>
    </w:div>
    <w:div w:id="933052808">
      <w:bodyDiv w:val="1"/>
      <w:marLeft w:val="0"/>
      <w:marRight w:val="0"/>
      <w:marTop w:val="0"/>
      <w:marBottom w:val="0"/>
      <w:divBdr>
        <w:top w:val="none" w:sz="0" w:space="0" w:color="auto"/>
        <w:left w:val="none" w:sz="0" w:space="0" w:color="auto"/>
        <w:bottom w:val="none" w:sz="0" w:space="0" w:color="auto"/>
        <w:right w:val="none" w:sz="0" w:space="0" w:color="auto"/>
      </w:divBdr>
      <w:divsChild>
        <w:div w:id="792408350">
          <w:marLeft w:val="0"/>
          <w:marRight w:val="0"/>
          <w:marTop w:val="0"/>
          <w:marBottom w:val="0"/>
          <w:divBdr>
            <w:top w:val="none" w:sz="0" w:space="0" w:color="auto"/>
            <w:left w:val="none" w:sz="0" w:space="0" w:color="auto"/>
            <w:bottom w:val="none" w:sz="0" w:space="0" w:color="auto"/>
            <w:right w:val="none" w:sz="0" w:space="0" w:color="auto"/>
          </w:divBdr>
        </w:div>
        <w:div w:id="1501968508">
          <w:marLeft w:val="0"/>
          <w:marRight w:val="0"/>
          <w:marTop w:val="0"/>
          <w:marBottom w:val="0"/>
          <w:divBdr>
            <w:top w:val="none" w:sz="0" w:space="0" w:color="auto"/>
            <w:left w:val="none" w:sz="0" w:space="0" w:color="auto"/>
            <w:bottom w:val="none" w:sz="0" w:space="0" w:color="auto"/>
            <w:right w:val="none" w:sz="0" w:space="0" w:color="auto"/>
          </w:divBdr>
        </w:div>
        <w:div w:id="2061441801">
          <w:marLeft w:val="0"/>
          <w:marRight w:val="0"/>
          <w:marTop w:val="0"/>
          <w:marBottom w:val="0"/>
          <w:divBdr>
            <w:top w:val="none" w:sz="0" w:space="0" w:color="auto"/>
            <w:left w:val="none" w:sz="0" w:space="0" w:color="auto"/>
            <w:bottom w:val="none" w:sz="0" w:space="0" w:color="auto"/>
            <w:right w:val="none" w:sz="0" w:space="0" w:color="auto"/>
          </w:divBdr>
        </w:div>
      </w:divsChild>
    </w:div>
    <w:div w:id="1231573436">
      <w:bodyDiv w:val="1"/>
      <w:marLeft w:val="0"/>
      <w:marRight w:val="0"/>
      <w:marTop w:val="0"/>
      <w:marBottom w:val="0"/>
      <w:divBdr>
        <w:top w:val="none" w:sz="0" w:space="0" w:color="auto"/>
        <w:left w:val="none" w:sz="0" w:space="0" w:color="auto"/>
        <w:bottom w:val="none" w:sz="0" w:space="0" w:color="auto"/>
        <w:right w:val="none" w:sz="0" w:space="0" w:color="auto"/>
      </w:divBdr>
    </w:div>
    <w:div w:id="1496412888">
      <w:bodyDiv w:val="1"/>
      <w:marLeft w:val="0"/>
      <w:marRight w:val="0"/>
      <w:marTop w:val="0"/>
      <w:marBottom w:val="0"/>
      <w:divBdr>
        <w:top w:val="none" w:sz="0" w:space="0" w:color="auto"/>
        <w:left w:val="none" w:sz="0" w:space="0" w:color="auto"/>
        <w:bottom w:val="none" w:sz="0" w:space="0" w:color="auto"/>
        <w:right w:val="none" w:sz="0" w:space="0" w:color="auto"/>
      </w:divBdr>
    </w:div>
    <w:div w:id="1541892653">
      <w:bodyDiv w:val="1"/>
      <w:marLeft w:val="0"/>
      <w:marRight w:val="0"/>
      <w:marTop w:val="0"/>
      <w:marBottom w:val="0"/>
      <w:divBdr>
        <w:top w:val="none" w:sz="0" w:space="0" w:color="auto"/>
        <w:left w:val="none" w:sz="0" w:space="0" w:color="auto"/>
        <w:bottom w:val="none" w:sz="0" w:space="0" w:color="auto"/>
        <w:right w:val="none" w:sz="0" w:space="0" w:color="auto"/>
      </w:divBdr>
      <w:divsChild>
        <w:div w:id="1689522571">
          <w:marLeft w:val="0"/>
          <w:marRight w:val="0"/>
          <w:marTop w:val="0"/>
          <w:marBottom w:val="0"/>
          <w:divBdr>
            <w:top w:val="none" w:sz="0" w:space="0" w:color="auto"/>
            <w:left w:val="none" w:sz="0" w:space="0" w:color="auto"/>
            <w:bottom w:val="none" w:sz="0" w:space="0" w:color="auto"/>
            <w:right w:val="none" w:sz="0" w:space="0" w:color="auto"/>
          </w:divBdr>
        </w:div>
        <w:div w:id="69350009">
          <w:marLeft w:val="0"/>
          <w:marRight w:val="0"/>
          <w:marTop w:val="0"/>
          <w:marBottom w:val="0"/>
          <w:divBdr>
            <w:top w:val="none" w:sz="0" w:space="0" w:color="auto"/>
            <w:left w:val="none" w:sz="0" w:space="0" w:color="auto"/>
            <w:bottom w:val="none" w:sz="0" w:space="0" w:color="auto"/>
            <w:right w:val="none" w:sz="0" w:space="0" w:color="auto"/>
          </w:divBdr>
        </w:div>
      </w:divsChild>
    </w:div>
    <w:div w:id="2013291317">
      <w:bodyDiv w:val="1"/>
      <w:marLeft w:val="0"/>
      <w:marRight w:val="0"/>
      <w:marTop w:val="0"/>
      <w:marBottom w:val="0"/>
      <w:divBdr>
        <w:top w:val="none" w:sz="0" w:space="0" w:color="auto"/>
        <w:left w:val="none" w:sz="0" w:space="0" w:color="auto"/>
        <w:bottom w:val="none" w:sz="0" w:space="0" w:color="auto"/>
        <w:right w:val="none" w:sz="0" w:space="0" w:color="auto"/>
      </w:divBdr>
      <w:divsChild>
        <w:div w:id="460811248">
          <w:marLeft w:val="0"/>
          <w:marRight w:val="0"/>
          <w:marTop w:val="0"/>
          <w:marBottom w:val="0"/>
          <w:divBdr>
            <w:top w:val="none" w:sz="0" w:space="0" w:color="auto"/>
            <w:left w:val="none" w:sz="0" w:space="0" w:color="auto"/>
            <w:bottom w:val="none" w:sz="0" w:space="0" w:color="auto"/>
            <w:right w:val="none" w:sz="0" w:space="0" w:color="auto"/>
          </w:divBdr>
        </w:div>
        <w:div w:id="599216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rotein_dimer" TargetMode="External"/><Relationship Id="rId18" Type="http://schemas.openxmlformats.org/officeDocument/2006/relationships/hyperlink" Target="https://en.wikipedia.org/wiki/Microtubule_nucleation" TargetMode="External"/><Relationship Id="rId26" Type="http://schemas.openxmlformats.org/officeDocument/2006/relationships/hyperlink" Target="https://en.wikipedia.org/wiki/Cell_(biology)" TargetMode="External"/><Relationship Id="rId39" Type="http://schemas.openxmlformats.org/officeDocument/2006/relationships/hyperlink" Target="https://en.wikipedia.org/wiki/Mitosis" TargetMode="External"/><Relationship Id="rId21" Type="http://schemas.openxmlformats.org/officeDocument/2006/relationships/hyperlink" Target="https://en.wikipedia.org/wiki/Basal_body" TargetMode="External"/><Relationship Id="rId34" Type="http://schemas.openxmlformats.org/officeDocument/2006/relationships/hyperlink" Target="https://en.wikipedia.org/wiki/Vesicle_(biology_and_chemistry)" TargetMode="External"/><Relationship Id="rId42" Type="http://schemas.openxmlformats.org/officeDocument/2006/relationships/hyperlink" Target="https://en.wikipedia.org/wiki/Chromosome" TargetMode="External"/><Relationship Id="rId7" Type="http://schemas.openxmlformats.org/officeDocument/2006/relationships/hyperlink" Target="https://en.wikipedia.org/wiki/Cytoskeleton" TargetMode="External"/><Relationship Id="rId2" Type="http://schemas.openxmlformats.org/officeDocument/2006/relationships/styles" Target="styles.xml"/><Relationship Id="rId16" Type="http://schemas.openxmlformats.org/officeDocument/2006/relationships/hyperlink" Target="https://en.wikipedia.org/wiki/Protofilament" TargetMode="External"/><Relationship Id="rId29" Type="http://schemas.openxmlformats.org/officeDocument/2006/relationships/hyperlink" Target="https://en.wikipedia.org/wiki/Cytoskeleton" TargetMode="External"/><Relationship Id="rId1" Type="http://schemas.openxmlformats.org/officeDocument/2006/relationships/numbering" Target="numbering.xml"/><Relationship Id="rId6" Type="http://schemas.openxmlformats.org/officeDocument/2006/relationships/hyperlink" Target="https://en.wikipedia.org/wiki/Tubulin" TargetMode="External"/><Relationship Id="rId11" Type="http://schemas.openxmlformats.org/officeDocument/2006/relationships/hyperlink" Target="https://en.wikipedia.org/wiki/Microtubule" TargetMode="External"/><Relationship Id="rId24" Type="http://schemas.openxmlformats.org/officeDocument/2006/relationships/hyperlink" Target="https://en.wikipedia.org/wiki/Dynein" TargetMode="External"/><Relationship Id="rId32" Type="http://schemas.openxmlformats.org/officeDocument/2006/relationships/hyperlink" Target="https://en.wikipedia.org/wiki/Intracellular_transport" TargetMode="External"/><Relationship Id="rId37" Type="http://schemas.openxmlformats.org/officeDocument/2006/relationships/hyperlink" Target="https://en.wikipedia.org/wiki/Kinesin" TargetMode="External"/><Relationship Id="rId40" Type="http://schemas.openxmlformats.org/officeDocument/2006/relationships/hyperlink" Target="https://en.wikipedia.org/wiki/Meiosis" TargetMode="External"/><Relationship Id="rId45" Type="http://schemas.openxmlformats.org/officeDocument/2006/relationships/fontTable" Target="fontTable.xml"/><Relationship Id="rId5" Type="http://schemas.openxmlformats.org/officeDocument/2006/relationships/hyperlink" Target="https://en.wikipedia.org/wiki/Polymer" TargetMode="External"/><Relationship Id="rId15" Type="http://schemas.openxmlformats.org/officeDocument/2006/relationships/hyperlink" Target="https://en.wikipedia.org/wiki/Tubulin" TargetMode="External"/><Relationship Id="rId23" Type="http://schemas.openxmlformats.org/officeDocument/2006/relationships/hyperlink" Target="https://en.wikipedia.org/wiki/Kinesin" TargetMode="External"/><Relationship Id="rId28" Type="http://schemas.openxmlformats.org/officeDocument/2006/relationships/hyperlink" Target="https://en.wikipedia.org/wiki/Intermediate_filament" TargetMode="External"/><Relationship Id="rId36" Type="http://schemas.openxmlformats.org/officeDocument/2006/relationships/hyperlink" Target="https://en.wikipedia.org/wiki/Dynein" TargetMode="External"/><Relationship Id="rId10" Type="http://schemas.openxmlformats.org/officeDocument/2006/relationships/hyperlink" Target="https://en.wikipedia.org/wiki/Nanometer" TargetMode="External"/><Relationship Id="rId19" Type="http://schemas.openxmlformats.org/officeDocument/2006/relationships/hyperlink" Target="https://en.wikipedia.org/wiki/Microtubule_organizing_center" TargetMode="External"/><Relationship Id="rId31" Type="http://schemas.openxmlformats.org/officeDocument/2006/relationships/hyperlink" Target="https://en.wikipedia.org/wiki/Flagellum" TargetMode="External"/><Relationship Id="rId44"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en.wikipedia.org/wiki/Micrometre" TargetMode="External"/><Relationship Id="rId14" Type="http://schemas.openxmlformats.org/officeDocument/2006/relationships/hyperlink" Target="https://en.wikipedia.org/wiki/Globular_protein" TargetMode="External"/><Relationship Id="rId22" Type="http://schemas.openxmlformats.org/officeDocument/2006/relationships/hyperlink" Target="https://en.wikipedia.org/wiki/Motor_protein" TargetMode="External"/><Relationship Id="rId27" Type="http://schemas.openxmlformats.org/officeDocument/2006/relationships/hyperlink" Target="https://en.wikipedia.org/wiki/Microfilament" TargetMode="External"/><Relationship Id="rId30" Type="http://schemas.openxmlformats.org/officeDocument/2006/relationships/hyperlink" Target="https://en.wikipedia.org/wiki/Cilium" TargetMode="External"/><Relationship Id="rId35" Type="http://schemas.openxmlformats.org/officeDocument/2006/relationships/hyperlink" Target="https://en.wikipedia.org/wiki/Organelle" TargetMode="External"/><Relationship Id="rId43" Type="http://schemas.openxmlformats.org/officeDocument/2006/relationships/image" Target="media/image1.jpeg"/><Relationship Id="rId8" Type="http://schemas.openxmlformats.org/officeDocument/2006/relationships/hyperlink" Target="https://en.wikipedia.org/wiki/Eukaryote" TargetMode="External"/><Relationship Id="rId3" Type="http://schemas.openxmlformats.org/officeDocument/2006/relationships/settings" Target="settings.xml"/><Relationship Id="rId12" Type="http://schemas.openxmlformats.org/officeDocument/2006/relationships/hyperlink" Target="https://en.wikipedia.org/wiki/Microtubule" TargetMode="External"/><Relationship Id="rId17" Type="http://schemas.openxmlformats.org/officeDocument/2006/relationships/hyperlink" Target="https://en.wikipedia.org/wiki/Microtubule" TargetMode="External"/><Relationship Id="rId25" Type="http://schemas.openxmlformats.org/officeDocument/2006/relationships/hyperlink" Target="https://en.wikipedia.org/wiki/Katanin" TargetMode="External"/><Relationship Id="rId33" Type="http://schemas.openxmlformats.org/officeDocument/2006/relationships/hyperlink" Target="https://en.wikipedia.org/wiki/Secretion" TargetMode="External"/><Relationship Id="rId38" Type="http://schemas.openxmlformats.org/officeDocument/2006/relationships/hyperlink" Target="https://en.wikipedia.org/wiki/Microtubule" TargetMode="External"/><Relationship Id="rId46" Type="http://schemas.openxmlformats.org/officeDocument/2006/relationships/theme" Target="theme/theme1.xml"/><Relationship Id="rId20" Type="http://schemas.openxmlformats.org/officeDocument/2006/relationships/hyperlink" Target="https://en.wikipedia.org/wiki/Centrosome" TargetMode="External"/><Relationship Id="rId41" Type="http://schemas.openxmlformats.org/officeDocument/2006/relationships/hyperlink" Target="https://en.wikipedia.org/wiki/Spindle_appar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Mriganka Bhuyan</dc:creator>
  <cp:keywords/>
  <dc:description/>
  <cp:lastModifiedBy>Mriganka Bhuyan</cp:lastModifiedBy>
  <cp:revision>3</cp:revision>
  <dcterms:created xsi:type="dcterms:W3CDTF">2021-06-17T13:27:00Z</dcterms:created>
  <dcterms:modified xsi:type="dcterms:W3CDTF">2021-06-17T14:46:00Z</dcterms:modified>
</cp:coreProperties>
</file>